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8" w:type="dxa"/>
        <w:tblLook w:val="00A0"/>
      </w:tblPr>
      <w:tblGrid>
        <w:gridCol w:w="5328"/>
        <w:gridCol w:w="5040"/>
      </w:tblGrid>
      <w:tr w:rsidR="00A05BE9" w:rsidRPr="009A5F87">
        <w:trPr>
          <w:trHeight w:val="539"/>
        </w:trPr>
        <w:tc>
          <w:tcPr>
            <w:tcW w:w="5328" w:type="dxa"/>
            <w:vMerge w:val="restart"/>
          </w:tcPr>
          <w:p w:rsidR="00A05BE9" w:rsidRPr="009A5F87" w:rsidRDefault="00A05BE9" w:rsidP="000E061C">
            <w:pPr>
              <w:rPr>
                <w:rFonts w:ascii="Viner Hand ITC" w:hAnsi="Viner Hand ITC"/>
                <w:b/>
                <w:sz w:val="60"/>
                <w:szCs w:val="60"/>
                <w:lang w:val="es-ES"/>
              </w:rPr>
            </w:pPr>
            <w:r w:rsidRPr="009A5F87">
              <w:rPr>
                <w:rFonts w:ascii="Viner Hand ITC" w:hAnsi="Viner Hand ITC"/>
                <w:b/>
                <w:sz w:val="60"/>
                <w:szCs w:val="60"/>
                <w:lang w:val="es-ES"/>
              </w:rPr>
              <w:t>Teatro de la Luna</w:t>
            </w:r>
          </w:p>
        </w:tc>
        <w:tc>
          <w:tcPr>
            <w:tcW w:w="5040" w:type="dxa"/>
            <w:vAlign w:val="bottom"/>
          </w:tcPr>
          <w:p w:rsidR="00A05BE9" w:rsidRPr="009A5F87" w:rsidRDefault="00A05BE9" w:rsidP="000E061C">
            <w:pPr>
              <w:rPr>
                <w:b/>
                <w:lang w:val="es-ES"/>
              </w:rPr>
            </w:pPr>
            <w:r w:rsidRPr="009A5F87">
              <w:rPr>
                <w:rFonts w:ascii="Viner Hand ITC" w:hAnsi="Viner Hand ITC"/>
                <w:i/>
                <w:lang w:val="es-ES"/>
              </w:rPr>
              <w:t>—al mejor estilo latinoamericano</w:t>
            </w:r>
          </w:p>
        </w:tc>
      </w:tr>
      <w:tr w:rsidR="00A05BE9" w:rsidRPr="00132C6F">
        <w:tc>
          <w:tcPr>
            <w:tcW w:w="5328" w:type="dxa"/>
            <w:vMerge/>
          </w:tcPr>
          <w:p w:rsidR="00A05BE9" w:rsidRPr="009A5F87" w:rsidRDefault="00A05BE9" w:rsidP="000E061C">
            <w:pPr>
              <w:jc w:val="center"/>
              <w:rPr>
                <w:b/>
                <w:sz w:val="40"/>
                <w:szCs w:val="40"/>
                <w:lang w:val="es-ES"/>
              </w:rPr>
            </w:pPr>
          </w:p>
        </w:tc>
        <w:tc>
          <w:tcPr>
            <w:tcW w:w="5040" w:type="dxa"/>
          </w:tcPr>
          <w:p w:rsidR="00A05BE9" w:rsidRPr="00132C6F" w:rsidRDefault="00A05BE9" w:rsidP="000E061C">
            <w:pPr>
              <w:rPr>
                <w:b/>
              </w:rPr>
            </w:pPr>
            <w:r w:rsidRPr="00132C6F">
              <w:rPr>
                <w:rFonts w:ascii="Viner Hand ITC" w:hAnsi="Viner Hand ITC"/>
                <w:i/>
              </w:rPr>
              <w:t>—with the best Latin American flavor</w:t>
            </w:r>
          </w:p>
        </w:tc>
      </w:tr>
    </w:tbl>
    <w:p w:rsidR="00A05BE9" w:rsidRPr="0065652E" w:rsidRDefault="00A05BE9" w:rsidP="000E061C">
      <w:pPr>
        <w:pBdr>
          <w:bottom w:val="single" w:sz="6" w:space="1" w:color="auto"/>
        </w:pBdr>
        <w:jc w:val="center"/>
        <w:rPr>
          <w:b/>
        </w:rPr>
      </w:pPr>
      <w:r w:rsidRPr="0065652E">
        <w:rPr>
          <w:b/>
        </w:rPr>
        <w:t>4020 Georgia Avenue, NW ● Washington, DC 20011 ●</w:t>
      </w:r>
      <w:r>
        <w:rPr>
          <w:b/>
        </w:rPr>
        <w:t xml:space="preserve"> (202) </w:t>
      </w:r>
      <w:r w:rsidRPr="0065652E">
        <w:rPr>
          <w:b/>
        </w:rPr>
        <w:t>882-6227 ● Fax: (202) 291-2357</w:t>
      </w:r>
    </w:p>
    <w:p w:rsidR="00A05BE9" w:rsidRPr="005E77E0" w:rsidRDefault="00A05BE9" w:rsidP="000E061C">
      <w:pPr>
        <w:ind w:right="-15"/>
        <w:rPr>
          <w:rFonts w:ascii="Impact" w:hAnsi="Impact"/>
          <w:sz w:val="30"/>
          <w:szCs w:val="30"/>
        </w:rPr>
      </w:pPr>
      <w:r w:rsidRPr="005E77E0">
        <w:rPr>
          <w:rFonts w:ascii="Impact" w:hAnsi="Impact"/>
          <w:sz w:val="30"/>
          <w:szCs w:val="30"/>
        </w:rPr>
        <w:t>Press Release – For Immediate Release                                  Contact: Nucky Walder</w:t>
      </w:r>
    </w:p>
    <w:p w:rsidR="00A05BE9" w:rsidRPr="00DD338A" w:rsidRDefault="00A05BE9" w:rsidP="000E061C">
      <w:pPr>
        <w:ind w:right="-15"/>
        <w:rPr>
          <w:rFonts w:ascii="Impact" w:hAnsi="Impact"/>
          <w:sz w:val="12"/>
          <w:szCs w:val="12"/>
          <w:lang w:val="es-ES"/>
        </w:rPr>
      </w:pPr>
      <w:r w:rsidRPr="00DE0CA4">
        <w:rPr>
          <w:rFonts w:ascii="Impact" w:hAnsi="Impact"/>
          <w:sz w:val="30"/>
          <w:szCs w:val="30"/>
          <w:lang w:val="es-ES"/>
        </w:rPr>
        <w:t xml:space="preserve">JANUARY 30, 2014 </w:t>
      </w:r>
      <w:r w:rsidRPr="00AF02E4">
        <w:rPr>
          <w:rFonts w:ascii="Impact" w:hAnsi="Impact"/>
          <w:sz w:val="30"/>
          <w:szCs w:val="30"/>
          <w:lang w:val="es-ES"/>
        </w:rPr>
        <w:tab/>
      </w:r>
      <w:r w:rsidRPr="00AF02E4">
        <w:rPr>
          <w:rFonts w:ascii="Impact" w:hAnsi="Impact"/>
          <w:sz w:val="30"/>
          <w:szCs w:val="30"/>
          <w:lang w:val="es-ES"/>
        </w:rPr>
        <w:tab/>
      </w:r>
      <w:r w:rsidRPr="00AF02E4">
        <w:rPr>
          <w:rFonts w:ascii="Impact" w:hAnsi="Impact"/>
          <w:sz w:val="30"/>
          <w:szCs w:val="30"/>
          <w:lang w:val="es-ES"/>
        </w:rPr>
        <w:tab/>
      </w:r>
      <w:r w:rsidRPr="00AF02E4">
        <w:rPr>
          <w:rFonts w:ascii="Impact" w:hAnsi="Impact"/>
          <w:sz w:val="30"/>
          <w:szCs w:val="30"/>
          <w:lang w:val="es-ES"/>
        </w:rPr>
        <w:tab/>
      </w:r>
      <w:r w:rsidRPr="00AF02E4">
        <w:rPr>
          <w:rFonts w:ascii="Impact" w:hAnsi="Impact"/>
          <w:sz w:val="30"/>
          <w:szCs w:val="30"/>
          <w:lang w:val="es-ES"/>
        </w:rPr>
        <w:tab/>
      </w:r>
      <w:r w:rsidRPr="00AF02E4">
        <w:rPr>
          <w:rFonts w:ascii="Impact" w:hAnsi="Impact"/>
          <w:sz w:val="30"/>
          <w:szCs w:val="30"/>
          <w:lang w:val="es-ES"/>
        </w:rPr>
        <w:tab/>
      </w:r>
      <w:r w:rsidRPr="00AF02E4">
        <w:rPr>
          <w:rFonts w:ascii="Impact" w:hAnsi="Impact"/>
          <w:sz w:val="30"/>
          <w:szCs w:val="30"/>
          <w:lang w:val="es-ES"/>
        </w:rPr>
        <w:tab/>
        <w:t xml:space="preserve">   info@teatrodelaluna.org</w:t>
      </w:r>
      <w:r w:rsidRPr="00DD338A">
        <w:rPr>
          <w:b/>
          <w:bCs/>
          <w:i/>
          <w:sz w:val="12"/>
          <w:szCs w:val="12"/>
          <w:lang w:val="es-ES"/>
        </w:rPr>
        <w:tab/>
      </w:r>
      <w:r w:rsidRPr="00DD338A">
        <w:rPr>
          <w:b/>
          <w:bCs/>
          <w:i/>
          <w:sz w:val="12"/>
          <w:szCs w:val="12"/>
          <w:lang w:val="es-ES"/>
        </w:rPr>
        <w:tab/>
      </w:r>
      <w:r w:rsidRPr="00DD338A">
        <w:rPr>
          <w:b/>
          <w:bCs/>
          <w:i/>
          <w:sz w:val="12"/>
          <w:szCs w:val="12"/>
          <w:lang w:val="es-ES"/>
        </w:rPr>
        <w:tab/>
      </w:r>
    </w:p>
    <w:p w:rsidR="00A05BE9" w:rsidRDefault="00A05BE9" w:rsidP="000E061C">
      <w:pPr>
        <w:ind w:left="2166" w:hanging="2223"/>
        <w:jc w:val="center"/>
        <w:rPr>
          <w:b/>
          <w:sz w:val="28"/>
          <w:lang w:val="es-ES"/>
        </w:rPr>
      </w:pPr>
      <w:r>
        <w:rPr>
          <w:b/>
          <w:sz w:val="28"/>
          <w:lang w:val="es-ES"/>
        </w:rPr>
        <w:t xml:space="preserve">Teatro de la Luna Launches </w:t>
      </w:r>
    </w:p>
    <w:p w:rsidR="00A05BE9" w:rsidRPr="00DE0CA4" w:rsidRDefault="00A05BE9" w:rsidP="000E061C">
      <w:pPr>
        <w:ind w:left="2166" w:hanging="2223"/>
        <w:jc w:val="center"/>
        <w:rPr>
          <w:b/>
          <w:i/>
          <w:sz w:val="40"/>
          <w:szCs w:val="40"/>
        </w:rPr>
      </w:pPr>
      <w:r>
        <w:rPr>
          <w:b/>
          <w:i/>
          <w:sz w:val="40"/>
          <w:szCs w:val="40"/>
        </w:rPr>
        <w:t>“</w:t>
      </w:r>
      <w:r w:rsidRPr="00DE0CA4">
        <w:rPr>
          <w:b/>
          <w:i/>
          <w:sz w:val="40"/>
          <w:szCs w:val="40"/>
        </w:rPr>
        <w:t>Thursdays for All</w:t>
      </w:r>
      <w:r>
        <w:rPr>
          <w:b/>
          <w:i/>
          <w:sz w:val="40"/>
          <w:szCs w:val="40"/>
        </w:rPr>
        <w:t>”</w:t>
      </w:r>
    </w:p>
    <w:p w:rsidR="00A05BE9" w:rsidRPr="00DD338A" w:rsidRDefault="00A05BE9" w:rsidP="000E061C">
      <w:pPr>
        <w:ind w:left="2166" w:hanging="2223"/>
        <w:rPr>
          <w:i/>
          <w:sz w:val="16"/>
          <w:szCs w:val="16"/>
        </w:rPr>
      </w:pPr>
    </w:p>
    <w:p w:rsidR="00A05BE9" w:rsidRDefault="00A05BE9" w:rsidP="002B0A78">
      <w:pPr>
        <w:pStyle w:val="Heading1"/>
        <w:spacing w:before="0"/>
        <w:ind w:right="-14"/>
        <w:jc w:val="both"/>
        <w:rPr>
          <w:b w:val="0"/>
          <w:sz w:val="24"/>
          <w:szCs w:val="36"/>
        </w:rPr>
      </w:pPr>
      <w:r w:rsidRPr="00AF02E4">
        <w:rPr>
          <w:b w:val="0"/>
          <w:sz w:val="24"/>
        </w:rPr>
        <w:t xml:space="preserve">Fueled by a desire to put professional theater within reach of everyone in the greater metropolitan area, regardless of financial means, Teatro de la Luna is launching </w:t>
      </w:r>
      <w:r w:rsidRPr="002B0A78">
        <w:rPr>
          <w:sz w:val="24"/>
        </w:rPr>
        <w:t>“Thursdays for All”</w:t>
      </w:r>
      <w:r w:rsidRPr="00AF02E4">
        <w:rPr>
          <w:b w:val="0"/>
          <w:sz w:val="24"/>
        </w:rPr>
        <w:t xml:space="preserve"> in</w:t>
      </w:r>
      <w:r>
        <w:rPr>
          <w:b w:val="0"/>
          <w:sz w:val="24"/>
        </w:rPr>
        <w:t xml:space="preserve"> </w:t>
      </w:r>
      <w:r w:rsidRPr="00AF02E4">
        <w:rPr>
          <w:b w:val="0"/>
          <w:sz w:val="24"/>
        </w:rPr>
        <w:t>conjunction with its winter play “</w:t>
      </w:r>
      <w:r w:rsidRPr="00AF02E4">
        <w:rPr>
          <w:b w:val="0"/>
          <w:sz w:val="24"/>
          <w:szCs w:val="36"/>
        </w:rPr>
        <w:t xml:space="preserve">La Vida Que Me Das… y no me alcanza” </w:t>
      </w:r>
      <w:r w:rsidRPr="000E061C">
        <w:rPr>
          <w:b w:val="0"/>
          <w:i/>
          <w:sz w:val="24"/>
          <w:szCs w:val="36"/>
        </w:rPr>
        <w:t>(Such a Life You’ve Given Me… and it’s not enough)</w:t>
      </w:r>
      <w:r>
        <w:rPr>
          <w:b w:val="0"/>
          <w:sz w:val="24"/>
          <w:szCs w:val="36"/>
        </w:rPr>
        <w:t xml:space="preserve">. </w:t>
      </w:r>
    </w:p>
    <w:p w:rsidR="00A05BE9" w:rsidRPr="00DD338A" w:rsidRDefault="00A05BE9" w:rsidP="000E061C">
      <w:pPr>
        <w:rPr>
          <w:sz w:val="16"/>
          <w:szCs w:val="16"/>
        </w:rPr>
      </w:pPr>
    </w:p>
    <w:p w:rsidR="00A05BE9" w:rsidRPr="00AF02E4" w:rsidRDefault="00A05BE9" w:rsidP="002B0A78">
      <w:pPr>
        <w:jc w:val="both"/>
      </w:pPr>
      <w:r w:rsidRPr="00AF02E4">
        <w:t xml:space="preserve">All Thursday evening tickets during the play’s run, from Feb. 13 through March 9, 2014, are available at </w:t>
      </w:r>
      <w:r w:rsidRPr="002B0A78">
        <w:rPr>
          <w:b/>
        </w:rPr>
        <w:t>$15</w:t>
      </w:r>
      <w:r w:rsidRPr="00AF02E4">
        <w:t xml:space="preserve">. </w:t>
      </w:r>
    </w:p>
    <w:p w:rsidR="00A05BE9" w:rsidRPr="00DD338A" w:rsidRDefault="00A05BE9" w:rsidP="000E061C">
      <w:pPr>
        <w:rPr>
          <w:sz w:val="16"/>
          <w:szCs w:val="16"/>
        </w:rPr>
      </w:pPr>
    </w:p>
    <w:p w:rsidR="00A05BE9" w:rsidRPr="00AF02E4" w:rsidRDefault="00A05BE9" w:rsidP="002B0A78">
      <w:pPr>
        <w:jc w:val="both"/>
      </w:pPr>
      <w:r w:rsidRPr="00AF02E4">
        <w:t>“The metropolitan area is rich with live theater – that is one of this area’s great assets – but too often the ticket prices are out of reach for people,” said Nucky Walder, Teatro de la Luna’s producer. “At Teatro de la Luna, we want everyone to have an opportunity to see award-winning works from Latin America. We also want theater lovers to have a chance to witness the fine Spanish-speaking acting talent in our area. That’s why we’re offering extra-low ticket prices one night a week.”</w:t>
      </w:r>
    </w:p>
    <w:p w:rsidR="00A05BE9" w:rsidRPr="00DD338A" w:rsidRDefault="00A05BE9" w:rsidP="002B0A78">
      <w:pPr>
        <w:jc w:val="both"/>
        <w:rPr>
          <w:sz w:val="16"/>
          <w:szCs w:val="16"/>
        </w:rPr>
      </w:pPr>
    </w:p>
    <w:p w:rsidR="00A05BE9" w:rsidRPr="00AF02E4" w:rsidRDefault="00A05BE9" w:rsidP="002B0A78">
      <w:pPr>
        <w:jc w:val="both"/>
        <w:rPr>
          <w:szCs w:val="36"/>
        </w:rPr>
      </w:pPr>
      <w:r w:rsidRPr="002B0A78">
        <w:rPr>
          <w:i/>
        </w:rPr>
        <w:t>“</w:t>
      </w:r>
      <w:r w:rsidRPr="002B0A78">
        <w:rPr>
          <w:i/>
          <w:szCs w:val="36"/>
        </w:rPr>
        <w:t>La Vida Que Me Das… y no me alcanza</w:t>
      </w:r>
      <w:r w:rsidRPr="002B0A78">
        <w:rPr>
          <w:b/>
          <w:i/>
          <w:szCs w:val="36"/>
        </w:rPr>
        <w:t>”</w:t>
      </w:r>
      <w:r w:rsidRPr="00AF02E4">
        <w:rPr>
          <w:szCs w:val="36"/>
        </w:rPr>
        <w:t xml:space="preserve"> is the work of well-known Argentine playwright Susana Torres Molina. Through humor, it examines women’s relationship to motherhood – and sexuality.</w:t>
      </w:r>
    </w:p>
    <w:p w:rsidR="00A05BE9" w:rsidRPr="00DD338A" w:rsidRDefault="00A05BE9" w:rsidP="000E061C">
      <w:pPr>
        <w:rPr>
          <w:sz w:val="16"/>
          <w:szCs w:val="16"/>
        </w:rPr>
      </w:pPr>
    </w:p>
    <w:p w:rsidR="00A05BE9" w:rsidRDefault="00A05BE9" w:rsidP="002B0A78">
      <w:pPr>
        <w:jc w:val="both"/>
      </w:pPr>
      <w:r>
        <w:t xml:space="preserve">In addition to “Thursdays for All”, Teatro de la Luna offers other bargains for budget-conscious theater patrons. Sunday matinees tickets are $25 per person, compared to the regular admission of $35. And La Luna offers a </w:t>
      </w:r>
      <w:r w:rsidRPr="000E061C">
        <w:t>10</w:t>
      </w:r>
      <w:r>
        <w:t xml:space="preserve"> percent</w:t>
      </w:r>
      <w:r w:rsidRPr="000E061C">
        <w:t xml:space="preserve"> discount </w:t>
      </w:r>
      <w:r>
        <w:t>on tickets for</w:t>
      </w:r>
      <w:r w:rsidRPr="000E061C">
        <w:t xml:space="preserve"> groups of 10 or more</w:t>
      </w:r>
      <w:r>
        <w:t xml:space="preserve">. Free parking is available at the theater venue, Gunston Arts Center. </w:t>
      </w:r>
    </w:p>
    <w:p w:rsidR="00A05BE9" w:rsidRPr="00DD338A" w:rsidRDefault="00A05BE9" w:rsidP="002B0A78">
      <w:pPr>
        <w:rPr>
          <w:i/>
          <w:sz w:val="12"/>
          <w:szCs w:val="12"/>
        </w:rPr>
      </w:pPr>
    </w:p>
    <w:p w:rsidR="00A05BE9" w:rsidRPr="002B0A78" w:rsidRDefault="00A05BE9" w:rsidP="002B0A78">
      <w:pPr>
        <w:jc w:val="center"/>
      </w:pPr>
      <w:r>
        <w:rPr>
          <w:i/>
        </w:rPr>
        <w:t xml:space="preserve">Reservations can be made on-line at </w:t>
      </w:r>
      <w:hyperlink r:id="rId5" w:history="1">
        <w:r w:rsidRPr="005E1E55">
          <w:rPr>
            <w:rStyle w:val="Hyperlink"/>
          </w:rPr>
          <w:t>www.teatrodelaluna.org</w:t>
        </w:r>
      </w:hyperlink>
      <w:r w:rsidRPr="00FB009D">
        <w:br/>
      </w:r>
      <w:r>
        <w:rPr>
          <w:i/>
        </w:rPr>
        <w:t>Limited Number of T</w:t>
      </w:r>
      <w:r w:rsidRPr="00FB009D">
        <w:rPr>
          <w:i/>
        </w:rPr>
        <w:t xml:space="preserve">ickets are also available </w:t>
      </w:r>
      <w:r w:rsidRPr="00995533">
        <w:rPr>
          <w:i/>
        </w:rPr>
        <w:t xml:space="preserve">through </w:t>
      </w:r>
      <w:hyperlink r:id="rId6" w:history="1">
        <w:r w:rsidRPr="00995533">
          <w:rPr>
            <w:rStyle w:val="Hyperlink"/>
            <w:i/>
          </w:rPr>
          <w:t>www.ticketplace.org</w:t>
        </w:r>
      </w:hyperlink>
      <w:r w:rsidRPr="00995533">
        <w:rPr>
          <w:i/>
        </w:rPr>
        <w:t xml:space="preserve"> </w:t>
      </w:r>
      <w:r>
        <w:rPr>
          <w:i/>
        </w:rPr>
        <w:t>and</w:t>
      </w:r>
      <w:r w:rsidRPr="00995533">
        <w:rPr>
          <w:i/>
        </w:rPr>
        <w:t xml:space="preserve"> </w:t>
      </w:r>
      <w:hyperlink r:id="rId7" w:history="1">
        <w:r w:rsidRPr="00995533">
          <w:rPr>
            <w:rStyle w:val="Hyperlink"/>
            <w:i/>
          </w:rPr>
          <w:t>www.goldstar.com</w:t>
        </w:r>
      </w:hyperlink>
    </w:p>
    <w:p w:rsidR="00A05BE9" w:rsidRPr="00DD338A" w:rsidRDefault="00A05BE9" w:rsidP="000E061C">
      <w:pPr>
        <w:ind w:left="1440"/>
        <w:rPr>
          <w:i/>
          <w:sz w:val="20"/>
          <w:szCs w:val="20"/>
        </w:rPr>
      </w:pPr>
    </w:p>
    <w:p w:rsidR="00A05BE9" w:rsidRPr="000E061C" w:rsidRDefault="00A05BE9" w:rsidP="000E061C">
      <w:pPr>
        <w:pStyle w:val="Heading1"/>
        <w:spacing w:before="0"/>
        <w:ind w:right="-14"/>
        <w:jc w:val="center"/>
        <w:rPr>
          <w:sz w:val="28"/>
          <w:szCs w:val="36"/>
          <w:lang w:val="es-ES"/>
        </w:rPr>
      </w:pPr>
      <w:r w:rsidRPr="000E061C">
        <w:rPr>
          <w:sz w:val="28"/>
          <w:szCs w:val="36"/>
          <w:lang w:val="es-ES"/>
        </w:rPr>
        <w:t xml:space="preserve">La Vida Que Me Das… y no me alcanza </w:t>
      </w:r>
    </w:p>
    <w:p w:rsidR="00A05BE9" w:rsidRPr="00DD338A" w:rsidRDefault="00A05BE9" w:rsidP="000E061C">
      <w:pPr>
        <w:pStyle w:val="Heading1"/>
        <w:spacing w:before="0"/>
        <w:ind w:right="-14"/>
        <w:jc w:val="center"/>
        <w:rPr>
          <w:sz w:val="26"/>
          <w:szCs w:val="26"/>
        </w:rPr>
      </w:pPr>
      <w:r w:rsidRPr="00DD338A">
        <w:rPr>
          <w:i/>
          <w:sz w:val="26"/>
          <w:szCs w:val="26"/>
        </w:rPr>
        <w:t>(Such a Life You’ve Given Me… and it’s not enough)</w:t>
      </w:r>
      <w:r w:rsidRPr="00DD338A">
        <w:rPr>
          <w:sz w:val="26"/>
          <w:szCs w:val="26"/>
        </w:rPr>
        <w:t xml:space="preserve"> </w:t>
      </w:r>
    </w:p>
    <w:p w:rsidR="00A05BE9" w:rsidRPr="00DD338A" w:rsidRDefault="00A05BE9" w:rsidP="000E061C">
      <w:pPr>
        <w:rPr>
          <w:sz w:val="16"/>
          <w:szCs w:val="16"/>
        </w:rPr>
      </w:pPr>
    </w:p>
    <w:p w:rsidR="00A05BE9" w:rsidRPr="00551958" w:rsidRDefault="00A05BE9" w:rsidP="00DD338A">
      <w:r w:rsidRPr="00551958">
        <w:t>• In Spanish with English surtitles.</w:t>
      </w:r>
    </w:p>
    <w:p w:rsidR="00A05BE9" w:rsidRPr="00551958" w:rsidRDefault="00A05BE9" w:rsidP="00DD338A">
      <w:r w:rsidRPr="00551958">
        <w:t>• Post-performance discussions every Friday night.</w:t>
      </w:r>
    </w:p>
    <w:p w:rsidR="00A05BE9" w:rsidRPr="00551958" w:rsidRDefault="00A05BE9" w:rsidP="00DD338A">
      <w:r>
        <w:t xml:space="preserve">• Childcare available on Sundays (24-hour advance notice required): </w:t>
      </w:r>
      <w:r w:rsidRPr="00551958">
        <w:t>$10 per child</w:t>
      </w:r>
      <w:r>
        <w:t>.</w:t>
      </w:r>
      <w:r w:rsidRPr="00551958">
        <w:t xml:space="preserve"> </w:t>
      </w:r>
      <w:r>
        <w:t xml:space="preserve"> </w:t>
      </w:r>
      <w:r w:rsidRPr="00551958">
        <w:t xml:space="preserve"> </w:t>
      </w:r>
    </w:p>
    <w:p w:rsidR="00A05BE9" w:rsidRPr="00273F20" w:rsidRDefault="00A05BE9" w:rsidP="00DD338A">
      <w:r w:rsidRPr="00273F20">
        <w:t>• Handicapped accessible.</w:t>
      </w:r>
    </w:p>
    <w:p w:rsidR="00A05BE9" w:rsidRPr="00DD338A" w:rsidRDefault="00A05BE9" w:rsidP="000E061C">
      <w:pPr>
        <w:rPr>
          <w:sz w:val="16"/>
          <w:szCs w:val="16"/>
        </w:rPr>
      </w:pPr>
    </w:p>
    <w:p w:rsidR="00A05BE9" w:rsidRDefault="00A05BE9" w:rsidP="000E061C">
      <w:pPr>
        <w:tabs>
          <w:tab w:val="left" w:pos="2166"/>
        </w:tabs>
        <w:ind w:left="2166" w:hanging="2223"/>
        <w:rPr>
          <w:b/>
        </w:rPr>
      </w:pPr>
      <w:r w:rsidRPr="002636AE">
        <w:rPr>
          <w:b/>
          <w:i/>
        </w:rPr>
        <w:t>WHERE:</w:t>
      </w:r>
      <w:r w:rsidRPr="005E77E0">
        <w:rPr>
          <w:b/>
        </w:rPr>
        <w:t xml:space="preserve"> </w:t>
      </w:r>
      <w:r w:rsidRPr="005E77E0">
        <w:rPr>
          <w:b/>
        </w:rPr>
        <w:tab/>
      </w:r>
      <w:r>
        <w:rPr>
          <w:b/>
        </w:rPr>
        <w:t>Gunston Arts Center Theatre Two</w:t>
      </w:r>
    </w:p>
    <w:p w:rsidR="00A05BE9" w:rsidRPr="00551958" w:rsidRDefault="00A05BE9" w:rsidP="000E061C">
      <w:pPr>
        <w:tabs>
          <w:tab w:val="left" w:pos="2166"/>
        </w:tabs>
        <w:ind w:left="2166" w:hanging="2223"/>
        <w:rPr>
          <w:b/>
        </w:rPr>
      </w:pPr>
      <w:r>
        <w:rPr>
          <w:b/>
          <w:i/>
        </w:rPr>
        <w:tab/>
      </w:r>
      <w:r>
        <w:t>2700 S. Lang St., Arlington, VA 22206</w:t>
      </w:r>
    </w:p>
    <w:p w:rsidR="00A05BE9" w:rsidRPr="00DD338A" w:rsidRDefault="00A05BE9" w:rsidP="000E061C">
      <w:pPr>
        <w:tabs>
          <w:tab w:val="left" w:pos="2166"/>
        </w:tabs>
        <w:ind w:left="2166" w:hanging="2223"/>
        <w:rPr>
          <w:sz w:val="16"/>
          <w:szCs w:val="16"/>
        </w:rPr>
      </w:pPr>
    </w:p>
    <w:p w:rsidR="00A05BE9" w:rsidRDefault="00A05BE9" w:rsidP="000E061C">
      <w:pPr>
        <w:tabs>
          <w:tab w:val="left" w:pos="2166"/>
        </w:tabs>
        <w:ind w:left="2166" w:hanging="2223"/>
      </w:pPr>
      <w:r w:rsidRPr="002636AE">
        <w:rPr>
          <w:b/>
          <w:i/>
        </w:rPr>
        <w:t>WHEN:</w:t>
      </w:r>
      <w:r>
        <w:tab/>
      </w:r>
      <w:r>
        <w:rPr>
          <w:b/>
        </w:rPr>
        <w:t>February 13 – March 9, 2014</w:t>
      </w:r>
    </w:p>
    <w:p w:rsidR="00A05BE9" w:rsidRPr="00DD338A" w:rsidRDefault="00A05BE9" w:rsidP="000E061C">
      <w:pPr>
        <w:tabs>
          <w:tab w:val="left" w:pos="2166"/>
          <w:tab w:val="left" w:pos="5757"/>
        </w:tabs>
        <w:ind w:left="2166" w:hanging="2223"/>
        <w:rPr>
          <w:sz w:val="16"/>
          <w:szCs w:val="16"/>
        </w:rPr>
      </w:pPr>
      <w:r w:rsidRPr="00DD338A">
        <w:rPr>
          <w:sz w:val="16"/>
          <w:szCs w:val="16"/>
        </w:rPr>
        <w:tab/>
      </w:r>
    </w:p>
    <w:p w:rsidR="00A05BE9" w:rsidRPr="00976150" w:rsidRDefault="00A05BE9" w:rsidP="000E061C">
      <w:pPr>
        <w:rPr>
          <w:b/>
          <w:bCs/>
          <w:i/>
        </w:rPr>
      </w:pPr>
      <w:r>
        <w:rPr>
          <w:b/>
          <w:bCs/>
          <w:i/>
        </w:rPr>
        <w:t>SHOWTIMES/</w:t>
      </w:r>
      <w:r>
        <w:tab/>
        <w:t>“</w:t>
      </w:r>
      <w:r w:rsidRPr="00551958">
        <w:rPr>
          <w:b/>
        </w:rPr>
        <w:t xml:space="preserve">Thursdays </w:t>
      </w:r>
      <w:r>
        <w:rPr>
          <w:b/>
        </w:rPr>
        <w:t xml:space="preserve">For All” </w:t>
      </w:r>
      <w:r w:rsidRPr="00551958">
        <w:rPr>
          <w:b/>
        </w:rPr>
        <w:t>8 p.m.</w:t>
      </w:r>
      <w:r>
        <w:rPr>
          <w:b/>
        </w:rPr>
        <w:t xml:space="preserve">: </w:t>
      </w:r>
      <w:r>
        <w:rPr>
          <w:i/>
        </w:rPr>
        <w:t>$15</w:t>
      </w:r>
    </w:p>
    <w:p w:rsidR="00A05BE9" w:rsidRDefault="00A05BE9" w:rsidP="000E061C">
      <w:r w:rsidRPr="00976150">
        <w:rPr>
          <w:b/>
          <w:i/>
        </w:rPr>
        <w:t>TICKETS</w:t>
      </w:r>
      <w:r>
        <w:rPr>
          <w:b/>
          <w:i/>
        </w:rPr>
        <w:t>:</w:t>
      </w:r>
      <w:r>
        <w:rPr>
          <w:b/>
          <w:i/>
        </w:rPr>
        <w:tab/>
      </w:r>
      <w:r>
        <w:rPr>
          <w:b/>
          <w:i/>
        </w:rPr>
        <w:tab/>
      </w:r>
      <w:r w:rsidRPr="00551958">
        <w:rPr>
          <w:b/>
        </w:rPr>
        <w:t>Fridays and Saturdays 8 p.m.</w:t>
      </w:r>
      <w:r>
        <w:rPr>
          <w:b/>
        </w:rPr>
        <w:t xml:space="preserve">: </w:t>
      </w:r>
      <w:r>
        <w:rPr>
          <w:i/>
        </w:rPr>
        <w:t>$35</w:t>
      </w:r>
      <w:r>
        <w:t xml:space="preserve"> regular admission; </w:t>
      </w:r>
    </w:p>
    <w:p w:rsidR="00A05BE9" w:rsidRPr="00373F3D" w:rsidRDefault="00A05BE9" w:rsidP="000E061C">
      <w:r>
        <w:tab/>
      </w:r>
      <w:r>
        <w:tab/>
      </w:r>
      <w:r>
        <w:tab/>
      </w:r>
      <w:r>
        <w:tab/>
      </w:r>
      <w:r>
        <w:tab/>
      </w:r>
      <w:r>
        <w:tab/>
      </w:r>
      <w:r>
        <w:tab/>
        <w:t xml:space="preserve">    </w:t>
      </w:r>
      <w:r w:rsidRPr="00995533">
        <w:rPr>
          <w:i/>
        </w:rPr>
        <w:t>$</w:t>
      </w:r>
      <w:r>
        <w:rPr>
          <w:i/>
        </w:rPr>
        <w:t>30</w:t>
      </w:r>
      <w:r>
        <w:t xml:space="preserve"> s</w:t>
      </w:r>
      <w:r w:rsidRPr="00373F3D">
        <w:t>tudent</w:t>
      </w:r>
      <w:r>
        <w:t xml:space="preserve">s/seniors </w:t>
      </w:r>
      <w:r w:rsidRPr="005E1E55">
        <w:rPr>
          <w:i/>
        </w:rPr>
        <w:t>(60+)</w:t>
      </w:r>
      <w:r w:rsidRPr="00373F3D">
        <w:t xml:space="preserve">  </w:t>
      </w:r>
      <w:r>
        <w:t xml:space="preserve"> </w:t>
      </w:r>
    </w:p>
    <w:p w:rsidR="00A05BE9" w:rsidRPr="000E061C" w:rsidRDefault="00A05BE9" w:rsidP="000E061C">
      <w:pPr>
        <w:ind w:left="2160"/>
        <w:rPr>
          <w:b/>
          <w:bCs/>
        </w:rPr>
      </w:pPr>
      <w:r>
        <w:rPr>
          <w:b/>
        </w:rPr>
        <w:t>Sundays 3</w:t>
      </w:r>
      <w:r w:rsidRPr="00551958">
        <w:rPr>
          <w:b/>
        </w:rPr>
        <w:t xml:space="preserve"> p.m.</w:t>
      </w:r>
      <w:r>
        <w:rPr>
          <w:b/>
        </w:rPr>
        <w:t xml:space="preserve">: </w:t>
      </w:r>
      <w:r>
        <w:rPr>
          <w:i/>
        </w:rPr>
        <w:t xml:space="preserve">$25 </w:t>
      </w:r>
      <w:r>
        <w:t>general admission</w:t>
      </w:r>
      <w:r>
        <w:rPr>
          <w:b/>
          <w:bCs/>
        </w:rPr>
        <w:tab/>
      </w:r>
      <w:r>
        <w:rPr>
          <w:b/>
          <w:bCs/>
        </w:rPr>
        <w:tab/>
      </w:r>
      <w:r>
        <w:rPr>
          <w:b/>
          <w:bCs/>
          <w:i/>
          <w:u w:val="single"/>
        </w:rPr>
        <w:br/>
      </w:r>
      <w:r w:rsidRPr="00551958">
        <w:rPr>
          <w:b/>
          <w:bCs/>
          <w:i/>
        </w:rPr>
        <w:t>‘Noche de Luna’</w:t>
      </w:r>
      <w:r w:rsidRPr="00551958">
        <w:rPr>
          <w:b/>
          <w:bCs/>
        </w:rPr>
        <w:t xml:space="preserve"> </w:t>
      </w:r>
      <w:r>
        <w:rPr>
          <w:b/>
          <w:bCs/>
        </w:rPr>
        <w:t>R</w:t>
      </w:r>
      <w:r w:rsidRPr="00551958">
        <w:rPr>
          <w:b/>
          <w:bCs/>
        </w:rPr>
        <w:t xml:space="preserve">eception </w:t>
      </w:r>
      <w:r>
        <w:rPr>
          <w:b/>
          <w:bCs/>
        </w:rPr>
        <w:t>P</w:t>
      </w:r>
      <w:r w:rsidRPr="00551958">
        <w:rPr>
          <w:b/>
          <w:bCs/>
        </w:rPr>
        <w:t>erformance</w:t>
      </w:r>
      <w:r>
        <w:rPr>
          <w:b/>
          <w:bCs/>
        </w:rPr>
        <w:t>:</w:t>
      </w:r>
      <w:r w:rsidRPr="00551958">
        <w:rPr>
          <w:b/>
          <w:bCs/>
        </w:rPr>
        <w:t xml:space="preserve"> </w:t>
      </w:r>
      <w:r w:rsidRPr="00551958">
        <w:rPr>
          <w:bCs/>
        </w:rPr>
        <w:t>Sat</w:t>
      </w:r>
      <w:r>
        <w:rPr>
          <w:bCs/>
        </w:rPr>
        <w:t>urday</w:t>
      </w:r>
      <w:r w:rsidRPr="00551958">
        <w:rPr>
          <w:bCs/>
        </w:rPr>
        <w:t>, Feb. 1</w:t>
      </w:r>
      <w:r>
        <w:rPr>
          <w:bCs/>
        </w:rPr>
        <w:t>5</w:t>
      </w:r>
      <w:r w:rsidRPr="00551958">
        <w:rPr>
          <w:bCs/>
        </w:rPr>
        <w:t>, 8 p.m.</w:t>
      </w:r>
      <w:r>
        <w:rPr>
          <w:bCs/>
        </w:rPr>
        <w:t xml:space="preserve"> </w:t>
      </w:r>
    </w:p>
    <w:p w:rsidR="00A05BE9" w:rsidRDefault="00A05BE9" w:rsidP="000E061C">
      <w:pPr>
        <w:ind w:left="2160" w:firstLine="720"/>
        <w:rPr>
          <w:bCs/>
          <w:i/>
        </w:rPr>
      </w:pPr>
      <w:r>
        <w:rPr>
          <w:bCs/>
        </w:rPr>
        <w:t>General Admissi</w:t>
      </w:r>
      <w:r w:rsidRPr="00551958">
        <w:rPr>
          <w:bCs/>
        </w:rPr>
        <w:t xml:space="preserve">on </w:t>
      </w:r>
      <w:r w:rsidRPr="00995533">
        <w:rPr>
          <w:bCs/>
          <w:i/>
        </w:rPr>
        <w:t>$40</w:t>
      </w:r>
    </w:p>
    <w:p w:rsidR="00A05BE9" w:rsidRPr="00DD338A" w:rsidRDefault="00A05BE9" w:rsidP="002B0A78">
      <w:pPr>
        <w:jc w:val="center"/>
        <w:rPr>
          <w:sz w:val="16"/>
          <w:szCs w:val="16"/>
        </w:rPr>
      </w:pPr>
    </w:p>
    <w:p w:rsidR="00A05BE9" w:rsidRPr="00EA5B48" w:rsidRDefault="00A05BE9" w:rsidP="002B0A78">
      <w:pPr>
        <w:jc w:val="center"/>
        <w:rPr>
          <w:sz w:val="20"/>
          <w:szCs w:val="20"/>
        </w:rPr>
      </w:pPr>
      <w:r w:rsidRPr="00EA5B48">
        <w:rPr>
          <w:sz w:val="20"/>
          <w:szCs w:val="20"/>
        </w:rPr>
        <w:t>– more –</w:t>
      </w:r>
    </w:p>
    <w:p w:rsidR="00A05BE9" w:rsidRPr="00EA5B48" w:rsidRDefault="00A05BE9" w:rsidP="002B0A78">
      <w:pPr>
        <w:tabs>
          <w:tab w:val="left" w:pos="720"/>
        </w:tabs>
        <w:spacing w:line="480" w:lineRule="auto"/>
        <w:jc w:val="center"/>
        <w:rPr>
          <w:sz w:val="20"/>
          <w:szCs w:val="20"/>
        </w:rPr>
      </w:pPr>
      <w:r w:rsidRPr="00EA5B48">
        <w:rPr>
          <w:sz w:val="20"/>
          <w:szCs w:val="20"/>
        </w:rPr>
        <w:t>– page 2 –</w:t>
      </w:r>
    </w:p>
    <w:p w:rsidR="00A05BE9" w:rsidRPr="00273F20" w:rsidRDefault="00A05BE9" w:rsidP="000E061C">
      <w:pPr>
        <w:pStyle w:val="Heading3"/>
        <w:spacing w:line="360" w:lineRule="auto"/>
        <w:jc w:val="center"/>
        <w:rPr>
          <w:rFonts w:ascii="Times New Roman" w:hAnsi="Times New Roman" w:cs="Times New Roman"/>
          <w:iCs/>
          <w:sz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5.65pt;margin-top:17pt;width:441.75pt;height:90pt;z-index:251658240" strokeweight="3pt">
            <v:stroke linestyle="thinThin"/>
            <v:textbox style="mso-next-textbox:#_x0000_s1026">
              <w:txbxContent>
                <w:p w:rsidR="00A05BE9" w:rsidRPr="00A001D5" w:rsidRDefault="00A05BE9" w:rsidP="000E061C">
                  <w:pPr>
                    <w:jc w:val="center"/>
                    <w:rPr>
                      <w:rStyle w:val="Strong"/>
                    </w:rPr>
                  </w:pPr>
                  <w:r w:rsidRPr="00872C72">
                    <w:rPr>
                      <w:sz w:val="10"/>
                      <w:szCs w:val="10"/>
                    </w:rPr>
                    <w:t> </w:t>
                  </w:r>
                  <w:r w:rsidRPr="00A001D5">
                    <w:rPr>
                      <w:rStyle w:val="Strong"/>
                      <w:i/>
                      <w:sz w:val="28"/>
                      <w:szCs w:val="28"/>
                      <w:u w:val="single"/>
                    </w:rPr>
                    <w:t>Note to the Press</w:t>
                  </w:r>
                  <w:r w:rsidRPr="00A001D5">
                    <w:rPr>
                      <w:rStyle w:val="Strong"/>
                      <w:i/>
                      <w:sz w:val="28"/>
                      <w:szCs w:val="28"/>
                    </w:rPr>
                    <w:t xml:space="preserve">: </w:t>
                  </w:r>
                </w:p>
                <w:p w:rsidR="00A05BE9" w:rsidRDefault="00A05BE9" w:rsidP="000E061C">
                  <w:pPr>
                    <w:tabs>
                      <w:tab w:val="left" w:pos="741"/>
                    </w:tabs>
                    <w:jc w:val="center"/>
                    <w:rPr>
                      <w:rStyle w:val="Strong"/>
                    </w:rPr>
                  </w:pPr>
                  <w:r w:rsidRPr="00A001D5">
                    <w:rPr>
                      <w:rStyle w:val="Strong"/>
                      <w:b w:val="0"/>
                    </w:rPr>
                    <w:t xml:space="preserve">You are welcome to attend our </w:t>
                  </w:r>
                  <w:r w:rsidRPr="00A001D5">
                    <w:rPr>
                      <w:rStyle w:val="Strong"/>
                      <w:sz w:val="28"/>
                      <w:szCs w:val="28"/>
                    </w:rPr>
                    <w:t>“</w:t>
                  </w:r>
                  <w:r>
                    <w:rPr>
                      <w:rStyle w:val="Strong"/>
                      <w:b w:val="0"/>
                      <w:sz w:val="28"/>
                      <w:szCs w:val="28"/>
                    </w:rPr>
                    <w:t xml:space="preserve">Noche de Luna </w:t>
                  </w:r>
                  <w:r w:rsidRPr="00A001D5">
                    <w:rPr>
                      <w:rStyle w:val="Strong"/>
                      <w:b w:val="0"/>
                      <w:sz w:val="28"/>
                      <w:szCs w:val="28"/>
                    </w:rPr>
                    <w:t>Press Night</w:t>
                  </w:r>
                  <w:r w:rsidRPr="00A001D5">
                    <w:rPr>
                      <w:rStyle w:val="Strong"/>
                      <w:sz w:val="28"/>
                      <w:szCs w:val="28"/>
                    </w:rPr>
                    <w:t>”</w:t>
                  </w:r>
                  <w:r>
                    <w:rPr>
                      <w:rStyle w:val="Strong"/>
                      <w:sz w:val="28"/>
                      <w:szCs w:val="28"/>
                    </w:rPr>
                    <w:t xml:space="preserve"> </w:t>
                  </w:r>
                  <w:r>
                    <w:rPr>
                      <w:rStyle w:val="Strong"/>
                      <w:b w:val="0"/>
                    </w:rPr>
                    <w:t xml:space="preserve">performance </w:t>
                  </w:r>
                </w:p>
                <w:p w:rsidR="00A05BE9" w:rsidRPr="00A001D5" w:rsidRDefault="00A05BE9" w:rsidP="000E061C">
                  <w:pPr>
                    <w:tabs>
                      <w:tab w:val="left" w:pos="741"/>
                    </w:tabs>
                    <w:jc w:val="center"/>
                    <w:rPr>
                      <w:rStyle w:val="Strong"/>
                    </w:rPr>
                  </w:pPr>
                  <w:r>
                    <w:rPr>
                      <w:rStyle w:val="Strong"/>
                      <w:b w:val="0"/>
                    </w:rPr>
                    <w:t xml:space="preserve">on </w:t>
                  </w:r>
                  <w:r w:rsidRPr="00A001D5">
                    <w:rPr>
                      <w:rStyle w:val="Strong"/>
                    </w:rPr>
                    <w:t xml:space="preserve">Saturday, </w:t>
                  </w:r>
                  <w:r>
                    <w:rPr>
                      <w:rStyle w:val="Strong"/>
                    </w:rPr>
                    <w:t>February 15</w:t>
                  </w:r>
                  <w:r w:rsidRPr="00A001D5">
                    <w:rPr>
                      <w:rStyle w:val="Strong"/>
                    </w:rPr>
                    <w:t>, 8 p</w:t>
                  </w:r>
                  <w:r>
                    <w:rPr>
                      <w:rStyle w:val="Strong"/>
                    </w:rPr>
                    <w:t>.</w:t>
                  </w:r>
                  <w:r w:rsidRPr="00A001D5">
                    <w:rPr>
                      <w:rStyle w:val="Strong"/>
                    </w:rPr>
                    <w:t>m</w:t>
                  </w:r>
                  <w:r>
                    <w:rPr>
                      <w:rStyle w:val="Strong"/>
                    </w:rPr>
                    <w:t>.</w:t>
                  </w:r>
                  <w:r w:rsidRPr="00A001D5">
                    <w:rPr>
                      <w:rStyle w:val="Strong"/>
                      <w:b w:val="0"/>
                    </w:rPr>
                    <w:t xml:space="preserve"> </w:t>
                  </w:r>
                </w:p>
                <w:p w:rsidR="00A05BE9" w:rsidRDefault="00A05BE9" w:rsidP="000E061C">
                  <w:pPr>
                    <w:tabs>
                      <w:tab w:val="left" w:pos="741"/>
                    </w:tabs>
                    <w:jc w:val="center"/>
                    <w:rPr>
                      <w:rStyle w:val="Strong"/>
                    </w:rPr>
                  </w:pPr>
                  <w:r w:rsidRPr="00A001D5">
                    <w:rPr>
                      <w:rStyle w:val="Strong"/>
                      <w:b w:val="0"/>
                    </w:rPr>
                    <w:t xml:space="preserve">Two courtesy tickets are reserved in your name. </w:t>
                  </w:r>
                </w:p>
                <w:p w:rsidR="00A05BE9" w:rsidRDefault="00A05BE9" w:rsidP="000E061C">
                  <w:pPr>
                    <w:tabs>
                      <w:tab w:val="left" w:pos="741"/>
                    </w:tabs>
                    <w:jc w:val="center"/>
                    <w:rPr>
                      <w:rStyle w:val="Strong"/>
                    </w:rPr>
                  </w:pPr>
                  <w:r w:rsidRPr="00A001D5">
                    <w:rPr>
                      <w:rStyle w:val="Strong"/>
                      <w:b w:val="0"/>
                    </w:rPr>
                    <w:t xml:space="preserve">To claim them, please call </w:t>
                  </w:r>
                  <w:r>
                    <w:rPr>
                      <w:rStyle w:val="Strong"/>
                      <w:b w:val="0"/>
                    </w:rPr>
                    <w:t>703-548-3092</w:t>
                  </w:r>
                  <w:r w:rsidRPr="00A001D5">
                    <w:rPr>
                      <w:rStyle w:val="Strong"/>
                      <w:b w:val="0"/>
                    </w:rPr>
                    <w:t>.</w:t>
                  </w:r>
                </w:p>
              </w:txbxContent>
            </v:textbox>
          </v:shape>
        </w:pict>
      </w:r>
    </w:p>
    <w:p w:rsidR="00A05BE9" w:rsidRPr="00273F20" w:rsidRDefault="00A05BE9" w:rsidP="000E061C">
      <w:pPr>
        <w:pStyle w:val="Heading3"/>
        <w:spacing w:line="360" w:lineRule="auto"/>
        <w:jc w:val="center"/>
        <w:rPr>
          <w:rFonts w:ascii="Times New Roman" w:hAnsi="Times New Roman" w:cs="Times New Roman"/>
          <w:iCs/>
          <w:sz w:val="24"/>
        </w:rPr>
      </w:pPr>
    </w:p>
    <w:p w:rsidR="00A05BE9" w:rsidRPr="00273F20" w:rsidRDefault="00A05BE9" w:rsidP="000E061C"/>
    <w:p w:rsidR="00A05BE9" w:rsidRPr="00273F20" w:rsidRDefault="00A05BE9" w:rsidP="000E061C"/>
    <w:p w:rsidR="00A05BE9" w:rsidRPr="00AF02E4" w:rsidRDefault="00A05BE9" w:rsidP="000E061C">
      <w:pPr>
        <w:jc w:val="center"/>
        <w:rPr>
          <w:sz w:val="18"/>
          <w:szCs w:val="18"/>
        </w:rPr>
      </w:pPr>
    </w:p>
    <w:p w:rsidR="00A05BE9" w:rsidRPr="00AF02E4" w:rsidRDefault="00A05BE9" w:rsidP="000E061C">
      <w:pPr>
        <w:jc w:val="center"/>
        <w:rPr>
          <w:sz w:val="18"/>
          <w:szCs w:val="18"/>
        </w:rPr>
      </w:pPr>
    </w:p>
    <w:p w:rsidR="00A05BE9" w:rsidRPr="00995533" w:rsidRDefault="00A05BE9" w:rsidP="000E061C">
      <w:pPr>
        <w:pStyle w:val="BodyText"/>
        <w:tabs>
          <w:tab w:val="left" w:pos="741"/>
        </w:tabs>
        <w:spacing w:before="0"/>
        <w:ind w:right="-14"/>
        <w:rPr>
          <w:highlight w:val="yellow"/>
        </w:rPr>
      </w:pPr>
      <w:r>
        <w:rPr>
          <w:highlight w:val="yellow"/>
        </w:rPr>
        <w:t xml:space="preserve"> </w:t>
      </w:r>
    </w:p>
    <w:p w:rsidR="00A05BE9" w:rsidRPr="003F7264" w:rsidRDefault="00A05BE9" w:rsidP="00DD338A">
      <w:pPr>
        <w:widowControl w:val="0"/>
        <w:autoSpaceDE w:val="0"/>
        <w:autoSpaceDN w:val="0"/>
        <w:adjustRightInd w:val="0"/>
        <w:jc w:val="both"/>
        <w:rPr>
          <w:rFonts w:cs="Helvetica Neue"/>
          <w:szCs w:val="26"/>
        </w:rPr>
      </w:pPr>
      <w:r w:rsidRPr="00E92ADA">
        <w:t xml:space="preserve">Teatro de la Luna was established in 1991 in response </w:t>
      </w:r>
      <w:r>
        <w:rPr>
          <w:rFonts w:cs="Helvetica Neue"/>
          <w:szCs w:val="26"/>
        </w:rPr>
        <w:t xml:space="preserve">to metro D.C.’s </w:t>
      </w:r>
      <w:r w:rsidRPr="00E92ADA">
        <w:rPr>
          <w:rFonts w:cs="Helvetica Neue"/>
          <w:szCs w:val="26"/>
        </w:rPr>
        <w:t>growing</w:t>
      </w:r>
      <w:r w:rsidRPr="003F7264">
        <w:rPr>
          <w:rFonts w:cs="Helvetica Neue"/>
          <w:szCs w:val="26"/>
        </w:rPr>
        <w:t xml:space="preserve"> Hispanic </w:t>
      </w:r>
      <w:r>
        <w:rPr>
          <w:rFonts w:cs="Helvetica Neue"/>
          <w:szCs w:val="26"/>
        </w:rPr>
        <w:t>population</w:t>
      </w:r>
      <w:r w:rsidRPr="003F7264">
        <w:rPr>
          <w:rFonts w:cs="Helvetica Neue"/>
          <w:szCs w:val="26"/>
        </w:rPr>
        <w:t xml:space="preserve"> </w:t>
      </w:r>
      <w:r>
        <w:rPr>
          <w:rFonts w:cs="Helvetica Neue"/>
          <w:szCs w:val="26"/>
        </w:rPr>
        <w:t xml:space="preserve">and as a permanent source of </w:t>
      </w:r>
      <w:r w:rsidRPr="003F7264">
        <w:rPr>
          <w:rFonts w:cs="Helvetica Neue"/>
          <w:szCs w:val="26"/>
        </w:rPr>
        <w:t xml:space="preserve">high-quality theater </w:t>
      </w:r>
      <w:r w:rsidRPr="00DD338A">
        <w:rPr>
          <w:rFonts w:cs="Helvetica Neue"/>
          <w:i/>
          <w:szCs w:val="26"/>
        </w:rPr>
        <w:t>“in the best Latin American style.”</w:t>
      </w:r>
      <w:r w:rsidRPr="003F7264">
        <w:rPr>
          <w:rFonts w:cs="Helvetica Neue"/>
          <w:szCs w:val="26"/>
        </w:rPr>
        <w:t xml:space="preserve"> La Luna promotes the dissemination of Spanish-speaking cultural assets. Its goal is to serve as a bridge between the Spanish-speaking populations and other commun</w:t>
      </w:r>
      <w:r>
        <w:rPr>
          <w:rFonts w:cs="Helvetica Neue"/>
          <w:szCs w:val="26"/>
        </w:rPr>
        <w:t xml:space="preserve">ities in the metropolitan area.  </w:t>
      </w:r>
    </w:p>
    <w:p w:rsidR="00A05BE9" w:rsidRPr="007B5D5A" w:rsidRDefault="00A05BE9" w:rsidP="000E061C">
      <w:pPr>
        <w:pStyle w:val="Heading3"/>
        <w:jc w:val="center"/>
        <w:rPr>
          <w:rFonts w:ascii="Times New Roman" w:hAnsi="Times New Roman" w:cs="Times New Roman"/>
          <w:iCs/>
          <w:sz w:val="28"/>
        </w:rPr>
      </w:pPr>
      <w:r w:rsidRPr="007B5D5A">
        <w:rPr>
          <w:rFonts w:ascii="Times New Roman" w:hAnsi="Times New Roman" w:cs="Times New Roman"/>
          <w:iCs/>
          <w:sz w:val="28"/>
        </w:rPr>
        <w:t xml:space="preserve">INFORMATION and RESERVATIONS: 703-548-3092 </w:t>
      </w:r>
    </w:p>
    <w:p w:rsidR="00A05BE9" w:rsidRDefault="00A05BE9" w:rsidP="000E061C">
      <w:pPr>
        <w:jc w:val="center"/>
      </w:pPr>
      <w:r w:rsidRPr="003453AA">
        <w:t xml:space="preserve">Email: </w:t>
      </w:r>
      <w:hyperlink r:id="rId8" w:history="1">
        <w:r w:rsidRPr="003453AA">
          <w:rPr>
            <w:rStyle w:val="Hyperlink"/>
            <w:sz w:val="22"/>
          </w:rPr>
          <w:t>info@teatrodelaluna.org</w:t>
        </w:r>
      </w:hyperlink>
      <w:r w:rsidRPr="003453AA">
        <w:t xml:space="preserve">        </w:t>
      </w:r>
      <w:hyperlink r:id="rId9" w:history="1">
        <w:r w:rsidRPr="003453AA">
          <w:rPr>
            <w:rStyle w:val="Hyperlink"/>
            <w:sz w:val="22"/>
          </w:rPr>
          <w:t>www.teatrodelaluna.org</w:t>
        </w:r>
      </w:hyperlink>
    </w:p>
    <w:p w:rsidR="00A05BE9" w:rsidRDefault="00A05BE9" w:rsidP="000E061C">
      <w:pPr>
        <w:jc w:val="center"/>
      </w:pPr>
    </w:p>
    <w:p w:rsidR="00A05BE9" w:rsidRPr="003453AA" w:rsidRDefault="00A05BE9" w:rsidP="000E061C">
      <w:pPr>
        <w:jc w:val="center"/>
        <w:rPr>
          <w:sz w:val="18"/>
          <w:szCs w:val="18"/>
        </w:rPr>
      </w:pPr>
      <w:r w:rsidRPr="003453AA">
        <w:rPr>
          <w:sz w:val="18"/>
          <w:szCs w:val="18"/>
          <w:lang w:val="it-IT"/>
        </w:rPr>
        <w:t xml:space="preserve">Teatro de la Luna is a non-profit 501 (c) (3) organization. </w:t>
      </w:r>
      <w:r w:rsidRPr="003453AA">
        <w:rPr>
          <w:sz w:val="18"/>
          <w:szCs w:val="18"/>
        </w:rPr>
        <w:t>This program is s</w:t>
      </w:r>
      <w:r>
        <w:rPr>
          <w:sz w:val="18"/>
          <w:szCs w:val="18"/>
        </w:rPr>
        <w:t>upported</w:t>
      </w:r>
      <w:r w:rsidRPr="003453AA">
        <w:rPr>
          <w:sz w:val="18"/>
          <w:szCs w:val="18"/>
        </w:rPr>
        <w:t xml:space="preserve"> in part by the </w:t>
      </w:r>
    </w:p>
    <w:p w:rsidR="00A05BE9" w:rsidRDefault="00A05BE9" w:rsidP="000E061C">
      <w:pPr>
        <w:jc w:val="center"/>
        <w:rPr>
          <w:sz w:val="18"/>
          <w:szCs w:val="18"/>
        </w:rPr>
      </w:pPr>
      <w:r w:rsidRPr="003453AA">
        <w:rPr>
          <w:sz w:val="18"/>
          <w:szCs w:val="18"/>
        </w:rPr>
        <w:t>Arlington</w:t>
      </w:r>
      <w:r>
        <w:rPr>
          <w:sz w:val="18"/>
          <w:szCs w:val="18"/>
        </w:rPr>
        <w:t xml:space="preserve"> </w:t>
      </w:r>
      <w:r w:rsidRPr="003453AA">
        <w:rPr>
          <w:sz w:val="18"/>
          <w:szCs w:val="18"/>
        </w:rPr>
        <w:t>Cultural Affairs Division of Arlington Economic Development, Arlington Commission for the Arts,</w:t>
      </w:r>
    </w:p>
    <w:p w:rsidR="00A05BE9" w:rsidRDefault="00A05BE9" w:rsidP="000E061C">
      <w:pPr>
        <w:jc w:val="center"/>
        <w:rPr>
          <w:sz w:val="18"/>
          <w:szCs w:val="18"/>
        </w:rPr>
      </w:pPr>
      <w:r>
        <w:rPr>
          <w:sz w:val="18"/>
          <w:szCs w:val="18"/>
        </w:rPr>
        <w:t xml:space="preserve">DC Commission on the Arts and Humanities, </w:t>
      </w:r>
      <w:r w:rsidRPr="003453AA">
        <w:rPr>
          <w:sz w:val="18"/>
          <w:szCs w:val="18"/>
        </w:rPr>
        <w:t>private foundations, corporations and individual donors.</w:t>
      </w:r>
      <w:r>
        <w:rPr>
          <w:sz w:val="18"/>
          <w:szCs w:val="18"/>
        </w:rPr>
        <w:t xml:space="preserve"> </w:t>
      </w:r>
    </w:p>
    <w:p w:rsidR="00A05BE9" w:rsidRDefault="00A05BE9" w:rsidP="000E061C">
      <w:pPr>
        <w:jc w:val="center"/>
        <w:rPr>
          <w:sz w:val="18"/>
          <w:szCs w:val="18"/>
        </w:rPr>
      </w:pPr>
    </w:p>
    <w:p w:rsidR="00A05BE9" w:rsidRPr="002B0A78" w:rsidRDefault="00A05BE9" w:rsidP="000E061C">
      <w:pPr>
        <w:jc w:val="center"/>
        <w:rPr>
          <w:sz w:val="18"/>
          <w:szCs w:val="18"/>
          <w:lang w:val="it-IT"/>
        </w:rPr>
      </w:pPr>
      <w:r w:rsidRPr="002B0A78">
        <w:rPr>
          <w:sz w:val="18"/>
          <w:szCs w:val="18"/>
          <w:lang w:val="it-IT"/>
        </w:rPr>
        <w:t>###</w:t>
      </w:r>
    </w:p>
    <w:p w:rsidR="00A05BE9" w:rsidRDefault="00A05BE9"/>
    <w:sectPr w:rsidR="00A05BE9" w:rsidSect="000E061C">
      <w:pgSz w:w="12240" w:h="15840"/>
      <w:pgMar w:top="540" w:right="1182" w:bottom="360" w:left="13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lgerian">
    <w:altName w:val="Imprint MT Shadow"/>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iner Hand ITC">
    <w:altName w:val="Cambria"/>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Neu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2216"/>
    <w:multiLevelType w:val="hybridMultilevel"/>
    <w:tmpl w:val="CFC43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62567B"/>
    <w:multiLevelType w:val="hybridMultilevel"/>
    <w:tmpl w:val="0AA0F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061C"/>
    <w:rsid w:val="000E061C"/>
    <w:rsid w:val="00132C6F"/>
    <w:rsid w:val="001563AF"/>
    <w:rsid w:val="00165F48"/>
    <w:rsid w:val="00195F3E"/>
    <w:rsid w:val="002636AE"/>
    <w:rsid w:val="00273F20"/>
    <w:rsid w:val="002B0A78"/>
    <w:rsid w:val="002D3646"/>
    <w:rsid w:val="003453AA"/>
    <w:rsid w:val="00373F3D"/>
    <w:rsid w:val="003F7264"/>
    <w:rsid w:val="00446BA3"/>
    <w:rsid w:val="004E2C4D"/>
    <w:rsid w:val="00526ED4"/>
    <w:rsid w:val="00535C21"/>
    <w:rsid w:val="00551958"/>
    <w:rsid w:val="005E1E55"/>
    <w:rsid w:val="005E77E0"/>
    <w:rsid w:val="0065652E"/>
    <w:rsid w:val="007B5D5A"/>
    <w:rsid w:val="00845264"/>
    <w:rsid w:val="00872C72"/>
    <w:rsid w:val="009731C5"/>
    <w:rsid w:val="00976150"/>
    <w:rsid w:val="00995533"/>
    <w:rsid w:val="009A5F87"/>
    <w:rsid w:val="00A001D5"/>
    <w:rsid w:val="00A05BE9"/>
    <w:rsid w:val="00A742B7"/>
    <w:rsid w:val="00AF02E4"/>
    <w:rsid w:val="00BB0739"/>
    <w:rsid w:val="00C70BB7"/>
    <w:rsid w:val="00CE738D"/>
    <w:rsid w:val="00D268DC"/>
    <w:rsid w:val="00D55102"/>
    <w:rsid w:val="00D90678"/>
    <w:rsid w:val="00DD338A"/>
    <w:rsid w:val="00DE0CA4"/>
    <w:rsid w:val="00E92ADA"/>
    <w:rsid w:val="00EA5B48"/>
    <w:rsid w:val="00FB00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61C"/>
    <w:rPr>
      <w:rFonts w:ascii="Times New Roman" w:eastAsia="Times New Roman" w:hAnsi="Times New Roman"/>
      <w:sz w:val="24"/>
      <w:szCs w:val="24"/>
    </w:rPr>
  </w:style>
  <w:style w:type="paragraph" w:styleId="Heading1">
    <w:name w:val="heading 1"/>
    <w:basedOn w:val="Normal"/>
    <w:next w:val="Normal"/>
    <w:link w:val="Heading1Char"/>
    <w:uiPriority w:val="99"/>
    <w:qFormat/>
    <w:rsid w:val="000E061C"/>
    <w:pPr>
      <w:keepNext/>
      <w:spacing w:before="240"/>
      <w:outlineLvl w:val="0"/>
    </w:pPr>
    <w:rPr>
      <w:b/>
      <w:bCs/>
      <w:sz w:val="32"/>
    </w:rPr>
  </w:style>
  <w:style w:type="paragraph" w:styleId="Heading2">
    <w:name w:val="heading 2"/>
    <w:basedOn w:val="Normal"/>
    <w:next w:val="Normal"/>
    <w:link w:val="Heading2Char"/>
    <w:uiPriority w:val="99"/>
    <w:qFormat/>
    <w:rsid w:val="000E061C"/>
    <w:pPr>
      <w:keepNext/>
      <w:spacing w:before="240"/>
      <w:jc w:val="center"/>
      <w:outlineLvl w:val="1"/>
    </w:pPr>
    <w:rPr>
      <w:rFonts w:ascii="Algerian" w:hAnsi="Algerian"/>
      <w:sz w:val="40"/>
    </w:rPr>
  </w:style>
  <w:style w:type="paragraph" w:styleId="Heading3">
    <w:name w:val="heading 3"/>
    <w:basedOn w:val="Normal"/>
    <w:next w:val="Normal"/>
    <w:link w:val="Heading3Char"/>
    <w:uiPriority w:val="99"/>
    <w:qFormat/>
    <w:rsid w:val="000E061C"/>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061C"/>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sid w:val="000E061C"/>
    <w:rPr>
      <w:rFonts w:ascii="Algerian" w:hAnsi="Algerian" w:cs="Times New Roman"/>
      <w:sz w:val="24"/>
      <w:szCs w:val="24"/>
    </w:rPr>
  </w:style>
  <w:style w:type="character" w:customStyle="1" w:styleId="Heading3Char">
    <w:name w:val="Heading 3 Char"/>
    <w:basedOn w:val="DefaultParagraphFont"/>
    <w:link w:val="Heading3"/>
    <w:uiPriority w:val="99"/>
    <w:locked/>
    <w:rsid w:val="000E061C"/>
    <w:rPr>
      <w:rFonts w:ascii="Arial" w:hAnsi="Arial" w:cs="Arial"/>
      <w:b/>
      <w:bCs/>
      <w:sz w:val="26"/>
      <w:szCs w:val="26"/>
    </w:rPr>
  </w:style>
  <w:style w:type="paragraph" w:styleId="BodyText">
    <w:name w:val="Body Text"/>
    <w:basedOn w:val="Normal"/>
    <w:link w:val="BodyTextChar"/>
    <w:uiPriority w:val="99"/>
    <w:rsid w:val="000E061C"/>
    <w:pPr>
      <w:spacing w:before="240"/>
      <w:ind w:right="-813"/>
      <w:jc w:val="both"/>
    </w:pPr>
  </w:style>
  <w:style w:type="character" w:customStyle="1" w:styleId="BodyTextChar">
    <w:name w:val="Body Text Char"/>
    <w:basedOn w:val="DefaultParagraphFont"/>
    <w:link w:val="BodyText"/>
    <w:uiPriority w:val="99"/>
    <w:locked/>
    <w:rsid w:val="000E061C"/>
    <w:rPr>
      <w:rFonts w:ascii="Times New Roman" w:hAnsi="Times New Roman" w:cs="Times New Roman"/>
      <w:sz w:val="24"/>
      <w:szCs w:val="24"/>
    </w:rPr>
  </w:style>
  <w:style w:type="paragraph" w:styleId="BalloonText">
    <w:name w:val="Balloon Text"/>
    <w:basedOn w:val="Normal"/>
    <w:link w:val="BalloonTextChar"/>
    <w:uiPriority w:val="99"/>
    <w:semiHidden/>
    <w:rsid w:val="000E06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061C"/>
    <w:rPr>
      <w:rFonts w:ascii="Tahoma" w:hAnsi="Tahoma" w:cs="Tahoma"/>
      <w:sz w:val="16"/>
      <w:szCs w:val="16"/>
    </w:rPr>
  </w:style>
  <w:style w:type="character" w:styleId="Hyperlink">
    <w:name w:val="Hyperlink"/>
    <w:basedOn w:val="DefaultParagraphFont"/>
    <w:uiPriority w:val="99"/>
    <w:rsid w:val="000E061C"/>
    <w:rPr>
      <w:rFonts w:cs="Times New Roman"/>
      <w:color w:val="0000FF"/>
      <w:u w:val="single"/>
    </w:rPr>
  </w:style>
  <w:style w:type="table" w:styleId="TableGrid">
    <w:name w:val="Table Grid"/>
    <w:basedOn w:val="TableNormal"/>
    <w:uiPriority w:val="99"/>
    <w:rsid w:val="000E061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0E061C"/>
    <w:rPr>
      <w:rFonts w:cs="Times New Roman"/>
      <w:b/>
      <w:bCs/>
    </w:rPr>
  </w:style>
  <w:style w:type="character" w:styleId="Emphasis">
    <w:name w:val="Emphasis"/>
    <w:basedOn w:val="DefaultParagraphFont"/>
    <w:uiPriority w:val="99"/>
    <w:qFormat/>
    <w:rsid w:val="000E061C"/>
    <w:rPr>
      <w:rFonts w:cs="Times New Roman"/>
      <w:i/>
      <w:iCs/>
    </w:rPr>
  </w:style>
  <w:style w:type="character" w:styleId="FollowedHyperlink">
    <w:name w:val="FollowedHyperlink"/>
    <w:basedOn w:val="DefaultParagraphFont"/>
    <w:uiPriority w:val="99"/>
    <w:rsid w:val="000E061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nfo@teatrodelaluna.org" TargetMode="External"/><Relationship Id="rId3" Type="http://schemas.openxmlformats.org/officeDocument/2006/relationships/settings" Target="settings.xml"/><Relationship Id="rId7" Type="http://schemas.openxmlformats.org/officeDocument/2006/relationships/hyperlink" Target="http://www.goldst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cketplace.org" TargetMode="External"/><Relationship Id="rId11" Type="http://schemas.openxmlformats.org/officeDocument/2006/relationships/theme" Target="theme/theme1.xml"/><Relationship Id="rId5" Type="http://schemas.openxmlformats.org/officeDocument/2006/relationships/hyperlink" Target="http://www.teatrodelaluna.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atrodelalu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2</Pages>
  <Words>554</Words>
  <Characters>3160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Teatro de la Luna</dc:title>
  <dc:subject/>
  <dc:creator>Mary Dempsey</dc:creator>
  <cp:keywords/>
  <dc:description/>
  <cp:lastModifiedBy> </cp:lastModifiedBy>
  <cp:revision>8</cp:revision>
  <cp:lastPrinted>2014-01-30T18:38:00Z</cp:lastPrinted>
  <dcterms:created xsi:type="dcterms:W3CDTF">2014-01-24T21:53:00Z</dcterms:created>
  <dcterms:modified xsi:type="dcterms:W3CDTF">2014-01-30T20:24:00Z</dcterms:modified>
</cp:coreProperties>
</file>