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288" w:type="dxa"/>
        <w:tblLook w:val="04A0" w:firstRow="1" w:lastRow="0" w:firstColumn="1" w:lastColumn="0" w:noHBand="0" w:noVBand="1"/>
      </w:tblPr>
      <w:tblGrid>
        <w:gridCol w:w="4968"/>
        <w:gridCol w:w="4320"/>
      </w:tblGrid>
      <w:tr w:rsidR="002448D3" w14:paraId="43965591" w14:textId="77777777" w:rsidTr="002448D3">
        <w:trPr>
          <w:trHeight w:val="539"/>
        </w:trPr>
        <w:tc>
          <w:tcPr>
            <w:tcW w:w="4968" w:type="dxa"/>
            <w:vMerge w:val="restart"/>
            <w:hideMark/>
          </w:tcPr>
          <w:p w14:paraId="35EA2F5F" w14:textId="77777777" w:rsidR="002448D3" w:rsidRDefault="002448D3">
            <w:pPr>
              <w:spacing w:line="256" w:lineRule="auto"/>
              <w:rPr>
                <w:rFonts w:ascii="Viner Hand ITC" w:hAnsi="Viner Hand ITC"/>
                <w:b/>
                <w:sz w:val="56"/>
                <w:szCs w:val="56"/>
                <w:lang w:val="es-AR"/>
              </w:rPr>
            </w:pPr>
            <w:r>
              <w:rPr>
                <w:rFonts w:ascii="Viner Hand ITC" w:hAnsi="Viner Hand ITC"/>
                <w:b/>
                <w:sz w:val="56"/>
                <w:szCs w:val="56"/>
                <w:lang w:val="es-AR"/>
              </w:rPr>
              <w:t>Teatro de la Luna</w:t>
            </w:r>
          </w:p>
        </w:tc>
        <w:tc>
          <w:tcPr>
            <w:tcW w:w="4320" w:type="dxa"/>
            <w:vAlign w:val="bottom"/>
            <w:hideMark/>
          </w:tcPr>
          <w:p w14:paraId="74282813" w14:textId="77777777" w:rsidR="002448D3" w:rsidRDefault="002448D3">
            <w:pPr>
              <w:spacing w:line="256" w:lineRule="auto"/>
              <w:rPr>
                <w:b/>
                <w:sz w:val="40"/>
                <w:szCs w:val="40"/>
                <w:lang w:val="es-AR"/>
              </w:rPr>
            </w:pPr>
            <w:r>
              <w:rPr>
                <w:rFonts w:ascii="Viner Hand ITC" w:hAnsi="Viner Hand ITC"/>
                <w:i/>
                <w:sz w:val="22"/>
                <w:szCs w:val="22"/>
                <w:lang w:val="es-AR"/>
              </w:rPr>
              <w:t>—al mejor estilo latinoamericano</w:t>
            </w:r>
          </w:p>
        </w:tc>
      </w:tr>
      <w:tr w:rsidR="002448D3" w14:paraId="639963CA" w14:textId="77777777" w:rsidTr="002448D3">
        <w:tc>
          <w:tcPr>
            <w:tcW w:w="0" w:type="auto"/>
            <w:vMerge/>
            <w:vAlign w:val="center"/>
            <w:hideMark/>
          </w:tcPr>
          <w:p w14:paraId="795D6E78" w14:textId="77777777" w:rsidR="002448D3" w:rsidRDefault="002448D3">
            <w:pPr>
              <w:spacing w:line="256" w:lineRule="auto"/>
              <w:rPr>
                <w:rFonts w:ascii="Viner Hand ITC" w:hAnsi="Viner Hand ITC"/>
                <w:b/>
                <w:sz w:val="56"/>
                <w:szCs w:val="56"/>
                <w:lang w:val="es-AR"/>
              </w:rPr>
            </w:pPr>
          </w:p>
        </w:tc>
        <w:tc>
          <w:tcPr>
            <w:tcW w:w="4320" w:type="dxa"/>
            <w:hideMark/>
          </w:tcPr>
          <w:p w14:paraId="1063E6C9" w14:textId="77777777" w:rsidR="002448D3" w:rsidRDefault="002448D3">
            <w:pPr>
              <w:spacing w:line="256" w:lineRule="auto"/>
              <w:rPr>
                <w:b/>
                <w:sz w:val="40"/>
                <w:szCs w:val="40"/>
              </w:rPr>
            </w:pPr>
            <w:r>
              <w:rPr>
                <w:rFonts w:ascii="Viner Hand ITC" w:hAnsi="Viner Hand ITC"/>
                <w:i/>
                <w:sz w:val="22"/>
                <w:szCs w:val="22"/>
              </w:rPr>
              <w:t>—with the best Latin American flavor</w:t>
            </w:r>
          </w:p>
        </w:tc>
      </w:tr>
    </w:tbl>
    <w:p w14:paraId="0E96341F" w14:textId="77777777" w:rsidR="002448D3" w:rsidRDefault="002448D3" w:rsidP="002448D3">
      <w:pPr>
        <w:pBdr>
          <w:bottom w:val="single" w:sz="6" w:space="1" w:color="auto"/>
        </w:pBdr>
        <w:jc w:val="center"/>
        <w:rPr>
          <w:sz w:val="20"/>
          <w:szCs w:val="20"/>
        </w:rPr>
      </w:pPr>
      <w:r>
        <w:rPr>
          <w:sz w:val="20"/>
          <w:szCs w:val="20"/>
        </w:rPr>
        <w:t>4020 Georgia Avenue, NW ● Washington, DC 20011 ● Tel.: (202) 882-6227 ● Fax: (202) 291-2357</w:t>
      </w:r>
    </w:p>
    <w:p w14:paraId="44FF84DC" w14:textId="77777777" w:rsidR="004661F4" w:rsidRDefault="002448D3" w:rsidP="004661F4">
      <w:pPr>
        <w:jc w:val="center"/>
        <w:rPr>
          <w:rFonts w:ascii="Impact" w:hAnsi="Impact"/>
          <w:szCs w:val="30"/>
        </w:rPr>
      </w:pPr>
      <w:r>
        <w:rPr>
          <w:rFonts w:ascii="Impact" w:hAnsi="Impact"/>
          <w:szCs w:val="30"/>
        </w:rPr>
        <w:t xml:space="preserve">  </w:t>
      </w:r>
    </w:p>
    <w:p w14:paraId="0164339F" w14:textId="62FDFDD3" w:rsidR="002448D3" w:rsidRPr="004661F4" w:rsidRDefault="002448D3" w:rsidP="004661F4">
      <w:pPr>
        <w:jc w:val="center"/>
        <w:rPr>
          <w:rFonts w:ascii="Impact" w:hAnsi="Impact"/>
          <w:szCs w:val="30"/>
        </w:rPr>
      </w:pPr>
      <w:r>
        <w:rPr>
          <w:rFonts w:eastAsia="Times"/>
          <w:b/>
          <w:bCs/>
          <w:szCs w:val="20"/>
          <w:lang w:val="es-ES"/>
        </w:rPr>
        <w:t xml:space="preserve"> </w:t>
      </w:r>
      <w:proofErr w:type="spellStart"/>
      <w:r>
        <w:rPr>
          <w:rFonts w:eastAsia="Times"/>
          <w:b/>
          <w:bCs/>
          <w:szCs w:val="20"/>
          <w:lang w:val="es-ES"/>
        </w:rPr>
        <w:t>For</w:t>
      </w:r>
      <w:proofErr w:type="spellEnd"/>
      <w:r>
        <w:rPr>
          <w:rFonts w:eastAsia="Times"/>
          <w:b/>
          <w:bCs/>
          <w:szCs w:val="20"/>
          <w:lang w:val="es-ES"/>
        </w:rPr>
        <w:t xml:space="preserve"> </w:t>
      </w:r>
      <w:proofErr w:type="spellStart"/>
      <w:r>
        <w:rPr>
          <w:rFonts w:eastAsia="Times"/>
          <w:b/>
          <w:bCs/>
          <w:szCs w:val="20"/>
          <w:lang w:val="es-ES"/>
        </w:rPr>
        <w:t>Immediate</w:t>
      </w:r>
      <w:proofErr w:type="spellEnd"/>
      <w:r>
        <w:rPr>
          <w:rFonts w:eastAsia="Times"/>
          <w:b/>
          <w:bCs/>
          <w:szCs w:val="20"/>
          <w:lang w:val="es-ES"/>
        </w:rPr>
        <w:t xml:space="preserve"> </w:t>
      </w:r>
      <w:proofErr w:type="spellStart"/>
      <w:r>
        <w:rPr>
          <w:rFonts w:eastAsia="Times"/>
          <w:b/>
          <w:bCs/>
          <w:szCs w:val="20"/>
          <w:lang w:val="es-ES"/>
        </w:rPr>
        <w:t>Release</w:t>
      </w:r>
      <w:proofErr w:type="spellEnd"/>
      <w:r>
        <w:rPr>
          <w:rFonts w:eastAsia="Times"/>
          <w:b/>
          <w:bCs/>
          <w:szCs w:val="20"/>
          <w:lang w:val="es-ES"/>
        </w:rPr>
        <w:t xml:space="preserve"> – </w:t>
      </w:r>
      <w:r w:rsidR="002E496B">
        <w:rPr>
          <w:rFonts w:eastAsia="Times"/>
          <w:b/>
          <w:bCs/>
          <w:szCs w:val="20"/>
          <w:lang w:val="es-ES"/>
        </w:rPr>
        <w:t>April 4,</w:t>
      </w:r>
      <w:r>
        <w:rPr>
          <w:rFonts w:eastAsia="Times"/>
          <w:b/>
          <w:bCs/>
          <w:szCs w:val="20"/>
          <w:lang w:val="es-ES"/>
        </w:rPr>
        <w:t xml:space="preserve"> 2022 </w:t>
      </w:r>
      <w:proofErr w:type="spellStart"/>
      <w:r>
        <w:rPr>
          <w:rFonts w:eastAsia="Times"/>
          <w:b/>
          <w:bCs/>
          <w:szCs w:val="20"/>
          <w:lang w:val="es-ES"/>
        </w:rPr>
        <w:t>Contact</w:t>
      </w:r>
      <w:proofErr w:type="spellEnd"/>
      <w:r>
        <w:rPr>
          <w:rFonts w:eastAsia="Times"/>
          <w:b/>
          <w:bCs/>
          <w:szCs w:val="20"/>
          <w:lang w:val="es-ES"/>
        </w:rPr>
        <w:t>: Nucky Walder 202-882-6227</w:t>
      </w:r>
    </w:p>
    <w:p w14:paraId="7C1D0E75" w14:textId="77777777" w:rsidR="002448D3" w:rsidRDefault="002448D3" w:rsidP="002448D3">
      <w:pPr>
        <w:rPr>
          <w:lang w:val="es-ES"/>
        </w:rPr>
      </w:pPr>
      <w:r>
        <w:rPr>
          <w:rFonts w:ascii="Impact" w:hAnsi="Impact"/>
          <w:sz w:val="30"/>
          <w:szCs w:val="30"/>
          <w:lang w:val="es-ES"/>
        </w:rPr>
        <w:tab/>
        <w:t xml:space="preserve"> </w:t>
      </w:r>
      <w:r>
        <w:rPr>
          <w:rFonts w:ascii="Impact" w:hAnsi="Impact"/>
          <w:sz w:val="30"/>
          <w:szCs w:val="30"/>
          <w:lang w:val="es-ES"/>
        </w:rPr>
        <w:tab/>
      </w:r>
      <w:r>
        <w:rPr>
          <w:rFonts w:ascii="Impact" w:hAnsi="Impact"/>
          <w:sz w:val="30"/>
          <w:szCs w:val="30"/>
          <w:lang w:val="es-ES"/>
        </w:rPr>
        <w:tab/>
      </w:r>
      <w:r>
        <w:rPr>
          <w:rFonts w:ascii="Impact" w:hAnsi="Impact"/>
          <w:sz w:val="30"/>
          <w:szCs w:val="30"/>
          <w:lang w:val="es-ES"/>
        </w:rPr>
        <w:tab/>
      </w:r>
      <w:r>
        <w:rPr>
          <w:rFonts w:ascii="Impact" w:hAnsi="Impact"/>
          <w:sz w:val="30"/>
          <w:szCs w:val="30"/>
          <w:lang w:val="es-ES"/>
        </w:rPr>
        <w:tab/>
      </w:r>
      <w:r>
        <w:rPr>
          <w:rFonts w:ascii="Impact" w:hAnsi="Impact"/>
          <w:sz w:val="30"/>
          <w:szCs w:val="30"/>
          <w:lang w:val="es-ES"/>
        </w:rPr>
        <w:tab/>
      </w:r>
      <w:r>
        <w:rPr>
          <w:rFonts w:ascii="Impact" w:hAnsi="Impact"/>
          <w:sz w:val="30"/>
          <w:szCs w:val="30"/>
          <w:lang w:val="es-ES"/>
        </w:rPr>
        <w:tab/>
        <w:t xml:space="preserve">      </w:t>
      </w:r>
      <w:r>
        <w:rPr>
          <w:rFonts w:ascii="Impact" w:hAnsi="Impact"/>
          <w:sz w:val="30"/>
          <w:szCs w:val="30"/>
          <w:lang w:val="es-ES"/>
        </w:rPr>
        <w:tab/>
      </w:r>
      <w:r>
        <w:rPr>
          <w:rFonts w:ascii="Impact" w:hAnsi="Impact"/>
          <w:sz w:val="30"/>
          <w:szCs w:val="30"/>
          <w:lang w:val="es-ES"/>
        </w:rPr>
        <w:tab/>
        <w:t xml:space="preserve">        </w:t>
      </w:r>
      <w:r>
        <w:rPr>
          <w:rFonts w:ascii="Impact" w:hAnsi="Impact"/>
          <w:sz w:val="30"/>
          <w:szCs w:val="30"/>
          <w:lang w:val="es-ES"/>
        </w:rPr>
        <w:tab/>
      </w:r>
    </w:p>
    <w:p w14:paraId="01C0AB73" w14:textId="08B05527" w:rsidR="002448D3" w:rsidRDefault="002448D3" w:rsidP="002448D3">
      <w:pPr>
        <w:ind w:left="1440" w:hanging="1440"/>
        <w:rPr>
          <w:b/>
          <w:bCs/>
          <w:lang w:val="es-ES"/>
        </w:rPr>
      </w:pPr>
      <w:proofErr w:type="spellStart"/>
      <w:r>
        <w:rPr>
          <w:b/>
          <w:lang w:val="es-ES"/>
        </w:rPr>
        <w:t>WHAT</w:t>
      </w:r>
      <w:proofErr w:type="spellEnd"/>
      <w:r>
        <w:rPr>
          <w:b/>
          <w:lang w:val="es-ES"/>
        </w:rPr>
        <w:t>:</w:t>
      </w:r>
      <w:r>
        <w:rPr>
          <w:b/>
          <w:lang w:val="es-ES"/>
        </w:rPr>
        <w:tab/>
      </w:r>
      <w:bookmarkStart w:id="0" w:name="_Hlk97639874"/>
      <w:r w:rsidR="00C10EF9">
        <w:rPr>
          <w:b/>
          <w:lang w:val="es-ES"/>
        </w:rPr>
        <w:t>“</w:t>
      </w:r>
      <w:proofErr w:type="spellStart"/>
      <w:r w:rsidR="009C565B">
        <w:rPr>
          <w:b/>
          <w:lang w:val="es-ES"/>
        </w:rPr>
        <w:t>EARTH</w:t>
      </w:r>
      <w:proofErr w:type="spellEnd"/>
      <w:r w:rsidR="009C565B">
        <w:rPr>
          <w:b/>
          <w:lang w:val="es-ES"/>
        </w:rPr>
        <w:t xml:space="preserve"> DAY</w:t>
      </w:r>
      <w:r w:rsidR="00C10EF9">
        <w:rPr>
          <w:b/>
          <w:lang w:val="es-ES"/>
        </w:rPr>
        <w:t xml:space="preserve">” </w:t>
      </w:r>
      <w:proofErr w:type="spellStart"/>
      <w:r>
        <w:rPr>
          <w:b/>
          <w:lang w:val="es-ES"/>
        </w:rPr>
        <w:t>POETIC</w:t>
      </w:r>
      <w:proofErr w:type="spellEnd"/>
      <w:r w:rsidR="00957A59">
        <w:rPr>
          <w:b/>
          <w:lang w:val="es-ES"/>
        </w:rPr>
        <w:t xml:space="preserve">-MUSICAL </w:t>
      </w:r>
      <w:r w:rsidR="00194192">
        <w:rPr>
          <w:b/>
          <w:lang w:val="es-ES"/>
        </w:rPr>
        <w:t>RECITAL</w:t>
      </w:r>
      <w:r>
        <w:rPr>
          <w:b/>
          <w:lang w:val="es-ES"/>
        </w:rPr>
        <w:t xml:space="preserve"> </w:t>
      </w:r>
      <w:bookmarkEnd w:id="0"/>
      <w:r w:rsidR="003422D8">
        <w:rPr>
          <w:b/>
          <w:lang w:val="es-ES"/>
        </w:rPr>
        <w:t>(</w:t>
      </w:r>
      <w:r>
        <w:rPr>
          <w:b/>
          <w:lang w:val="es-ES"/>
        </w:rPr>
        <w:t xml:space="preserve">In </w:t>
      </w:r>
      <w:proofErr w:type="spellStart"/>
      <w:r>
        <w:rPr>
          <w:b/>
          <w:lang w:val="es-ES"/>
        </w:rPr>
        <w:t>Spanish</w:t>
      </w:r>
      <w:proofErr w:type="spellEnd"/>
      <w:r w:rsidR="0094549A">
        <w:rPr>
          <w:b/>
          <w:lang w:val="es-ES"/>
        </w:rPr>
        <w:t xml:space="preserve"> and English)</w:t>
      </w:r>
    </w:p>
    <w:p w14:paraId="19C7A75C" w14:textId="77777777" w:rsidR="002448D3" w:rsidRDefault="002448D3" w:rsidP="002448D3">
      <w:pPr>
        <w:rPr>
          <w:bCs/>
          <w:sz w:val="16"/>
          <w:szCs w:val="16"/>
          <w:lang w:val="es-ES"/>
        </w:rPr>
      </w:pPr>
    </w:p>
    <w:p w14:paraId="04357CC2" w14:textId="5E42B48A" w:rsidR="00EB3087" w:rsidRPr="00EB3087" w:rsidRDefault="002448D3" w:rsidP="00B2590D">
      <w:pPr>
        <w:tabs>
          <w:tab w:val="left" w:pos="2160"/>
        </w:tabs>
        <w:ind w:left="2160" w:hanging="2160"/>
        <w:rPr>
          <w:rFonts w:eastAsia="Times New Roman"/>
          <w:b/>
          <w:color w:val="0563C1" w:themeColor="hyperlink"/>
          <w:u w:val="single"/>
          <w:lang w:val="es-419"/>
        </w:rPr>
      </w:pPr>
      <w:r>
        <w:rPr>
          <w:b/>
        </w:rPr>
        <w:t>WHERE:</w:t>
      </w:r>
      <w:r>
        <w:tab/>
      </w:r>
      <w:hyperlink r:id="rId6" w:history="1">
        <w:r w:rsidR="00EB3087" w:rsidRPr="00EB3087">
          <w:rPr>
            <w:rFonts w:eastAsia="Times New Roman"/>
            <w:b/>
            <w:color w:val="0563C1" w:themeColor="hyperlink"/>
            <w:u w:val="single"/>
            <w:lang w:val="es-419"/>
          </w:rPr>
          <w:t>www.teatrodelaluna.org</w:t>
        </w:r>
      </w:hyperlink>
      <w:bookmarkStart w:id="1" w:name="_Hlk97561909"/>
      <w:r w:rsidR="00B2590D">
        <w:rPr>
          <w:rFonts w:eastAsia="Times New Roman"/>
          <w:b/>
          <w:color w:val="0563C1" w:themeColor="hyperlink"/>
          <w:u w:val="single"/>
          <w:lang w:val="es-419"/>
        </w:rPr>
        <w:t xml:space="preserve">    </w:t>
      </w:r>
      <w:hyperlink r:id="rId7" w:history="1">
        <w:r w:rsidR="00B2590D" w:rsidRPr="00D229B2">
          <w:rPr>
            <w:rStyle w:val="Hyperlink"/>
            <w:rFonts w:eastAsia="Times New Roman"/>
            <w:b/>
            <w:lang w:val="es-419"/>
          </w:rPr>
          <w:t>https://www.facebook.com/TeatrodelaLuna</w:t>
        </w:r>
      </w:hyperlink>
    </w:p>
    <w:bookmarkEnd w:id="1"/>
    <w:p w14:paraId="7896ECCC" w14:textId="77777777" w:rsidR="00EB3087" w:rsidRPr="00EB3087" w:rsidRDefault="00EB3087" w:rsidP="00EB3087">
      <w:pPr>
        <w:tabs>
          <w:tab w:val="left" w:pos="2160"/>
        </w:tabs>
        <w:ind w:left="2160" w:hanging="2160"/>
        <w:rPr>
          <w:rFonts w:eastAsia="Times New Roman"/>
          <w:b/>
          <w:lang w:val="es-419"/>
        </w:rPr>
      </w:pPr>
      <w:r w:rsidRPr="00EB3087">
        <w:rPr>
          <w:rFonts w:eastAsia="Times New Roman"/>
          <w:b/>
          <w:lang w:val="es-419"/>
        </w:rPr>
        <w:tab/>
      </w:r>
      <w:hyperlink r:id="rId8" w:history="1">
        <w:r w:rsidRPr="00EB3087">
          <w:rPr>
            <w:rFonts w:eastAsia="Times New Roman"/>
            <w:b/>
            <w:color w:val="0563C1" w:themeColor="hyperlink"/>
            <w:u w:val="single"/>
            <w:lang w:val="es-419"/>
          </w:rPr>
          <w:t>https://www.youtube.com/user/teatrodelaluna</w:t>
        </w:r>
      </w:hyperlink>
    </w:p>
    <w:p w14:paraId="2106BFED" w14:textId="77777777" w:rsidR="002448D3" w:rsidRDefault="002448D3" w:rsidP="002448D3">
      <w:pPr>
        <w:ind w:left="1440" w:hanging="1440"/>
        <w:rPr>
          <w:sz w:val="16"/>
          <w:szCs w:val="16"/>
        </w:rPr>
      </w:pPr>
    </w:p>
    <w:p w14:paraId="1AFD9F4C" w14:textId="4F31F0B4" w:rsidR="002448D3" w:rsidRDefault="002448D3" w:rsidP="002448D3">
      <w:pPr>
        <w:pStyle w:val="NoSpacing"/>
        <w:rPr>
          <w:b/>
          <w:bCs/>
          <w:lang w:val="es-ES"/>
        </w:rPr>
      </w:pPr>
      <w:proofErr w:type="spellStart"/>
      <w:r>
        <w:rPr>
          <w:b/>
          <w:bCs/>
          <w:lang w:val="es-ES"/>
        </w:rPr>
        <w:t>WHEN</w:t>
      </w:r>
      <w:proofErr w:type="spellEnd"/>
      <w:r>
        <w:rPr>
          <w:b/>
          <w:bCs/>
          <w:lang w:val="es-ES"/>
        </w:rPr>
        <w:t>:</w:t>
      </w:r>
      <w:r>
        <w:rPr>
          <w:b/>
          <w:bCs/>
          <w:lang w:val="es-ES"/>
        </w:rPr>
        <w:tab/>
      </w:r>
      <w:r w:rsidR="00194192">
        <w:rPr>
          <w:b/>
          <w:bCs/>
          <w:lang w:val="es-ES"/>
        </w:rPr>
        <w:t>SATURDAY,</w:t>
      </w:r>
      <w:r w:rsidR="009C565B">
        <w:rPr>
          <w:b/>
          <w:bCs/>
          <w:lang w:val="es-ES"/>
        </w:rPr>
        <w:t xml:space="preserve"> </w:t>
      </w:r>
      <w:r>
        <w:rPr>
          <w:b/>
          <w:bCs/>
          <w:lang w:val="es-ES"/>
        </w:rPr>
        <w:t>A</w:t>
      </w:r>
      <w:r w:rsidR="009C565B">
        <w:rPr>
          <w:b/>
          <w:bCs/>
          <w:lang w:val="es-ES"/>
        </w:rPr>
        <w:t>P</w:t>
      </w:r>
      <w:r>
        <w:rPr>
          <w:b/>
          <w:bCs/>
          <w:lang w:val="es-ES"/>
        </w:rPr>
        <w:t>R</w:t>
      </w:r>
      <w:r w:rsidR="009C565B">
        <w:rPr>
          <w:b/>
          <w:bCs/>
          <w:lang w:val="es-ES"/>
        </w:rPr>
        <w:t>IL</w:t>
      </w:r>
      <w:r>
        <w:rPr>
          <w:b/>
          <w:bCs/>
          <w:lang w:val="es-ES"/>
        </w:rPr>
        <w:t xml:space="preserve"> 2</w:t>
      </w:r>
      <w:r w:rsidR="009C565B">
        <w:rPr>
          <w:b/>
          <w:bCs/>
          <w:lang w:val="es-ES"/>
        </w:rPr>
        <w:t>3</w:t>
      </w:r>
      <w:r>
        <w:rPr>
          <w:b/>
          <w:bCs/>
          <w:lang w:val="es-ES"/>
        </w:rPr>
        <w:t xml:space="preserve">, 2022 – </w:t>
      </w:r>
      <w:r w:rsidR="009C565B">
        <w:rPr>
          <w:b/>
          <w:bCs/>
          <w:lang w:val="es-ES"/>
        </w:rPr>
        <w:t>6</w:t>
      </w:r>
      <w:r>
        <w:rPr>
          <w:b/>
          <w:bCs/>
          <w:lang w:val="es-ES"/>
        </w:rPr>
        <w:t xml:space="preserve">:00 p.m. </w:t>
      </w:r>
    </w:p>
    <w:p w14:paraId="0ED4E2EE" w14:textId="77777777" w:rsidR="002448D3" w:rsidRPr="00B2590D" w:rsidRDefault="002448D3" w:rsidP="002448D3">
      <w:pPr>
        <w:pStyle w:val="NoSpacing"/>
        <w:rPr>
          <w:b/>
          <w:bCs/>
          <w:sz w:val="16"/>
          <w:szCs w:val="16"/>
          <w:lang w:val="es-ES"/>
        </w:rPr>
      </w:pPr>
    </w:p>
    <w:p w14:paraId="3805A5F5" w14:textId="083E4363" w:rsidR="002448D3" w:rsidRPr="009C565B" w:rsidRDefault="002448D3" w:rsidP="002448D3">
      <w:pPr>
        <w:rPr>
          <w:b/>
          <w:lang w:val="es-ES"/>
        </w:rPr>
      </w:pPr>
      <w:proofErr w:type="spellStart"/>
      <w:r>
        <w:rPr>
          <w:b/>
          <w:lang w:val="es-ES"/>
        </w:rPr>
        <w:t>COST</w:t>
      </w:r>
      <w:proofErr w:type="spellEnd"/>
      <w:r>
        <w:rPr>
          <w:b/>
          <w:lang w:val="es-ES"/>
        </w:rPr>
        <w:t>:</w:t>
      </w:r>
      <w:r>
        <w:rPr>
          <w:lang w:val="es-ES"/>
        </w:rPr>
        <w:tab/>
      </w:r>
      <w:proofErr w:type="gramStart"/>
      <w:r>
        <w:rPr>
          <w:b/>
          <w:lang w:val="es-ES"/>
        </w:rPr>
        <w:t xml:space="preserve">FREE </w:t>
      </w:r>
      <w:r w:rsidR="009C565B">
        <w:rPr>
          <w:b/>
          <w:lang w:val="es-ES"/>
        </w:rPr>
        <w:t xml:space="preserve"> </w:t>
      </w:r>
      <w:r w:rsidR="009C565B">
        <w:rPr>
          <w:b/>
          <w:lang w:val="es-ES"/>
        </w:rPr>
        <w:tab/>
      </w:r>
      <w:proofErr w:type="spellStart"/>
      <w:proofErr w:type="gramEnd"/>
      <w:r>
        <w:rPr>
          <w:b/>
          <w:lang w:val="es-US"/>
        </w:rPr>
        <w:t>INFORMATION</w:t>
      </w:r>
      <w:proofErr w:type="spellEnd"/>
      <w:r>
        <w:rPr>
          <w:b/>
          <w:lang w:val="es-US"/>
        </w:rPr>
        <w:t>:</w:t>
      </w:r>
      <w:r>
        <w:rPr>
          <w:lang w:val="es-US"/>
        </w:rPr>
        <w:tab/>
      </w:r>
      <w:r>
        <w:rPr>
          <w:b/>
          <w:lang w:val="es-US"/>
        </w:rPr>
        <w:t xml:space="preserve">202-882-6227  </w:t>
      </w:r>
      <w:hyperlink r:id="rId9" w:history="1">
        <w:r>
          <w:rPr>
            <w:rStyle w:val="Hyperlink"/>
            <w:lang w:val="es-419"/>
          </w:rPr>
          <w:t>www.teatrodelaluna.org</w:t>
        </w:r>
      </w:hyperlink>
    </w:p>
    <w:p w14:paraId="4BBC7A33" w14:textId="77777777" w:rsidR="002448D3" w:rsidRDefault="002448D3" w:rsidP="002448D3">
      <w:pPr>
        <w:rPr>
          <w:lang w:val="es-419"/>
        </w:rPr>
      </w:pPr>
    </w:p>
    <w:p w14:paraId="20CCC69F" w14:textId="562664A8" w:rsidR="002448D3" w:rsidRPr="00C10EF9" w:rsidRDefault="002448D3" w:rsidP="00C10EF9">
      <w:pPr>
        <w:jc w:val="center"/>
        <w:rPr>
          <w:b/>
          <w:sz w:val="32"/>
          <w:szCs w:val="32"/>
          <w:lang w:val="es-AR"/>
        </w:rPr>
      </w:pPr>
      <w:r w:rsidRPr="00C10EF9">
        <w:rPr>
          <w:b/>
          <w:sz w:val="32"/>
          <w:szCs w:val="32"/>
          <w:lang w:val="es-AR"/>
        </w:rPr>
        <w:t>TEATRO DE LA LUNA</w:t>
      </w:r>
      <w:r w:rsidR="00C10EF9" w:rsidRPr="00C10EF9">
        <w:rPr>
          <w:b/>
          <w:sz w:val="32"/>
          <w:szCs w:val="32"/>
          <w:lang w:val="es-AR"/>
        </w:rPr>
        <w:t xml:space="preserve"> </w:t>
      </w:r>
      <w:proofErr w:type="spellStart"/>
      <w:r w:rsidRPr="00C10EF9">
        <w:rPr>
          <w:b/>
          <w:sz w:val="32"/>
          <w:szCs w:val="32"/>
          <w:lang w:val="es-AR"/>
        </w:rPr>
        <w:t>celebrate</w:t>
      </w:r>
      <w:r w:rsidR="009C565B">
        <w:rPr>
          <w:b/>
          <w:sz w:val="32"/>
          <w:szCs w:val="32"/>
          <w:lang w:val="es-AR"/>
        </w:rPr>
        <w:t>s</w:t>
      </w:r>
      <w:proofErr w:type="spellEnd"/>
      <w:r w:rsidRPr="00C10EF9">
        <w:rPr>
          <w:b/>
          <w:sz w:val="32"/>
          <w:szCs w:val="32"/>
          <w:lang w:val="es-AR"/>
        </w:rPr>
        <w:t xml:space="preserve"> </w:t>
      </w:r>
      <w:r w:rsidR="009C565B">
        <w:rPr>
          <w:b/>
          <w:sz w:val="32"/>
          <w:szCs w:val="32"/>
          <w:lang w:val="es-AR"/>
        </w:rPr>
        <w:t>“</w:t>
      </w:r>
      <w:proofErr w:type="spellStart"/>
      <w:r w:rsidR="009C565B">
        <w:rPr>
          <w:b/>
          <w:sz w:val="32"/>
          <w:szCs w:val="32"/>
          <w:lang w:val="es-AR"/>
        </w:rPr>
        <w:t>EARTH</w:t>
      </w:r>
      <w:proofErr w:type="spellEnd"/>
      <w:r w:rsidR="009C565B">
        <w:rPr>
          <w:b/>
          <w:sz w:val="32"/>
          <w:szCs w:val="32"/>
          <w:lang w:val="es-AR"/>
        </w:rPr>
        <w:t xml:space="preserve"> DAY”</w:t>
      </w:r>
    </w:p>
    <w:p w14:paraId="6AEC9022" w14:textId="77777777" w:rsidR="002448D3" w:rsidRDefault="002448D3" w:rsidP="004661F4">
      <w:pPr>
        <w:jc w:val="both"/>
        <w:rPr>
          <w:b/>
          <w:lang w:val="es-ES" w:eastAsia="ja-JP"/>
        </w:rPr>
      </w:pPr>
    </w:p>
    <w:p w14:paraId="10626868" w14:textId="4695A5EB" w:rsidR="002448D3" w:rsidRDefault="002448D3" w:rsidP="002448D3">
      <w:pPr>
        <w:jc w:val="both"/>
        <w:rPr>
          <w:lang w:val="es-ES"/>
        </w:rPr>
      </w:pPr>
      <w:r>
        <w:rPr>
          <w:b/>
          <w:lang w:val="es-ES" w:eastAsia="ja-JP"/>
        </w:rPr>
        <w:t>TEATRO DE LA LUNA</w:t>
      </w:r>
      <w:r w:rsidR="00C10EF9">
        <w:rPr>
          <w:b/>
          <w:lang w:val="es-ES" w:eastAsia="ja-JP"/>
        </w:rPr>
        <w:t xml:space="preserve"> </w:t>
      </w:r>
      <w:r w:rsidR="00E702F3">
        <w:rPr>
          <w:lang w:val="es-ES" w:eastAsia="ja-JP"/>
        </w:rPr>
        <w:t>invite</w:t>
      </w:r>
      <w:r w:rsidR="009C565B">
        <w:rPr>
          <w:lang w:val="es-ES" w:eastAsia="ja-JP"/>
        </w:rPr>
        <w:t>s</w:t>
      </w:r>
      <w:r w:rsidR="00E702F3">
        <w:rPr>
          <w:lang w:val="es-ES" w:eastAsia="ja-JP"/>
        </w:rPr>
        <w:t xml:space="preserve"> </w:t>
      </w:r>
      <w:proofErr w:type="spellStart"/>
      <w:r w:rsidR="00E702F3">
        <w:rPr>
          <w:lang w:val="es-ES" w:eastAsia="ja-JP"/>
        </w:rPr>
        <w:t>you</w:t>
      </w:r>
      <w:proofErr w:type="spellEnd"/>
      <w:r w:rsidR="00E702F3">
        <w:rPr>
          <w:lang w:val="es-ES" w:eastAsia="ja-JP"/>
        </w:rPr>
        <w:t xml:space="preserve"> </w:t>
      </w:r>
      <w:proofErr w:type="spellStart"/>
      <w:r w:rsidR="00E702F3">
        <w:rPr>
          <w:lang w:val="es-ES" w:eastAsia="ja-JP"/>
        </w:rPr>
        <w:t>to</w:t>
      </w:r>
      <w:proofErr w:type="spellEnd"/>
      <w:r w:rsidR="00E702F3">
        <w:rPr>
          <w:lang w:val="es-ES" w:eastAsia="ja-JP"/>
        </w:rPr>
        <w:t xml:space="preserve"> </w:t>
      </w:r>
      <w:proofErr w:type="spellStart"/>
      <w:r w:rsidR="00E702F3">
        <w:rPr>
          <w:lang w:val="es-ES" w:eastAsia="ja-JP"/>
        </w:rPr>
        <w:t>enjoy</w:t>
      </w:r>
      <w:proofErr w:type="spellEnd"/>
      <w:r w:rsidR="00E702F3">
        <w:rPr>
          <w:lang w:val="es-ES" w:eastAsia="ja-JP"/>
        </w:rPr>
        <w:t xml:space="preserve"> a </w:t>
      </w:r>
      <w:r w:rsidR="00F5104F">
        <w:rPr>
          <w:lang w:val="es-ES" w:eastAsia="ja-JP"/>
        </w:rPr>
        <w:t xml:space="preserve">bilingual </w:t>
      </w:r>
      <w:proofErr w:type="spellStart"/>
      <w:r w:rsidR="00C10EF9">
        <w:rPr>
          <w:lang w:val="es-ES" w:eastAsia="ja-JP"/>
        </w:rPr>
        <w:t>poetic</w:t>
      </w:r>
      <w:proofErr w:type="spellEnd"/>
      <w:r w:rsidR="009C565B">
        <w:rPr>
          <w:lang w:val="es-ES" w:eastAsia="ja-JP"/>
        </w:rPr>
        <w:t xml:space="preserve"> and musical</w:t>
      </w:r>
      <w:r w:rsidR="00C10EF9">
        <w:rPr>
          <w:lang w:val="es-ES" w:eastAsia="ja-JP"/>
        </w:rPr>
        <w:t xml:space="preserve"> recital </w:t>
      </w:r>
      <w:proofErr w:type="spellStart"/>
      <w:r w:rsidR="0036129E">
        <w:rPr>
          <w:lang w:val="es-ES" w:eastAsia="ja-JP"/>
        </w:rPr>
        <w:t>celebrat</w:t>
      </w:r>
      <w:r w:rsidR="00C10EF9">
        <w:rPr>
          <w:lang w:val="es-ES" w:eastAsia="ja-JP"/>
        </w:rPr>
        <w:t>ing</w:t>
      </w:r>
      <w:proofErr w:type="spellEnd"/>
      <w:r w:rsidR="00C10EF9">
        <w:rPr>
          <w:lang w:val="es-ES" w:eastAsia="ja-JP"/>
        </w:rPr>
        <w:t xml:space="preserve"> “</w:t>
      </w:r>
      <w:proofErr w:type="spellStart"/>
      <w:r w:rsidR="009C565B">
        <w:rPr>
          <w:lang w:val="es-ES" w:eastAsia="ja-JP"/>
        </w:rPr>
        <w:t>EARTH</w:t>
      </w:r>
      <w:proofErr w:type="spellEnd"/>
      <w:r w:rsidR="009C565B">
        <w:rPr>
          <w:lang w:val="es-ES" w:eastAsia="ja-JP"/>
        </w:rPr>
        <w:t xml:space="preserve"> DAY</w:t>
      </w:r>
      <w:r w:rsidR="00E702F3">
        <w:rPr>
          <w:lang w:val="es-ES" w:eastAsia="ja-JP"/>
        </w:rPr>
        <w:t>” in</w:t>
      </w:r>
      <w:r w:rsidR="00031072">
        <w:rPr>
          <w:lang w:val="es-ES" w:eastAsia="ja-JP"/>
        </w:rPr>
        <w:t xml:space="preserve"> </w:t>
      </w:r>
      <w:proofErr w:type="spellStart"/>
      <w:r w:rsidR="00E702F3">
        <w:rPr>
          <w:lang w:val="es-ES" w:eastAsia="ja-JP"/>
        </w:rPr>
        <w:t>this</w:t>
      </w:r>
      <w:proofErr w:type="spellEnd"/>
      <w:r w:rsidR="00E702F3">
        <w:rPr>
          <w:lang w:val="es-ES" w:eastAsia="ja-JP"/>
        </w:rPr>
        <w:t xml:space="preserve"> 2021-2022 </w:t>
      </w:r>
      <w:proofErr w:type="spellStart"/>
      <w:r w:rsidR="00E702F3">
        <w:rPr>
          <w:lang w:val="es-ES" w:eastAsia="ja-JP"/>
        </w:rPr>
        <w:t>Season</w:t>
      </w:r>
      <w:proofErr w:type="spellEnd"/>
      <w:r w:rsidR="00E702F3">
        <w:rPr>
          <w:lang w:val="es-ES" w:eastAsia="ja-JP"/>
        </w:rPr>
        <w:t xml:space="preserve"> “A FULL MOON OF </w:t>
      </w:r>
      <w:r w:rsidR="00C10EF9">
        <w:rPr>
          <w:lang w:val="es-ES" w:eastAsia="ja-JP"/>
        </w:rPr>
        <w:t xml:space="preserve">DREAMS </w:t>
      </w:r>
      <w:r w:rsidR="00E702F3">
        <w:rPr>
          <w:lang w:val="es-ES" w:eastAsia="ja-JP"/>
        </w:rPr>
        <w:t>AND THEATRE”.  Th</w:t>
      </w:r>
      <w:r w:rsidR="00B2590D">
        <w:rPr>
          <w:lang w:val="es-ES" w:eastAsia="ja-JP"/>
        </w:rPr>
        <w:t>e</w:t>
      </w:r>
      <w:r w:rsidR="00E702F3">
        <w:rPr>
          <w:lang w:val="es-ES" w:eastAsia="ja-JP"/>
        </w:rPr>
        <w:t xml:space="preserve"> </w:t>
      </w:r>
      <w:proofErr w:type="spellStart"/>
      <w:r w:rsidR="00E702F3">
        <w:rPr>
          <w:lang w:val="es-ES" w:eastAsia="ja-JP"/>
        </w:rPr>
        <w:t>event</w:t>
      </w:r>
      <w:proofErr w:type="spellEnd"/>
      <w:r w:rsidR="00E702F3">
        <w:rPr>
          <w:lang w:val="es-ES" w:eastAsia="ja-JP"/>
        </w:rPr>
        <w:t xml:space="preserve"> </w:t>
      </w:r>
      <w:proofErr w:type="spellStart"/>
      <w:r w:rsidR="00E702F3">
        <w:rPr>
          <w:lang w:val="es-ES" w:eastAsia="ja-JP"/>
        </w:rPr>
        <w:t>will</w:t>
      </w:r>
      <w:proofErr w:type="spellEnd"/>
      <w:r w:rsidR="00E702F3">
        <w:rPr>
          <w:lang w:val="es-ES" w:eastAsia="ja-JP"/>
        </w:rPr>
        <w:t xml:space="preserve"> </w:t>
      </w:r>
      <w:proofErr w:type="spellStart"/>
      <w:r w:rsidR="00E702F3">
        <w:rPr>
          <w:lang w:val="es-ES" w:eastAsia="ja-JP"/>
        </w:rPr>
        <w:t>take</w:t>
      </w:r>
      <w:proofErr w:type="spellEnd"/>
      <w:r w:rsidR="00E702F3">
        <w:rPr>
          <w:lang w:val="es-ES" w:eastAsia="ja-JP"/>
        </w:rPr>
        <w:t xml:space="preserve"> place </w:t>
      </w:r>
      <w:proofErr w:type="spellStart"/>
      <w:r w:rsidR="00E702F3">
        <w:rPr>
          <w:lang w:val="es-ES" w:eastAsia="ja-JP"/>
        </w:rPr>
        <w:t>on</w:t>
      </w:r>
      <w:proofErr w:type="spellEnd"/>
      <w:r w:rsidR="00E702F3">
        <w:rPr>
          <w:lang w:val="es-ES" w:eastAsia="ja-JP"/>
        </w:rPr>
        <w:t xml:space="preserve"> </w:t>
      </w:r>
      <w:proofErr w:type="spellStart"/>
      <w:r w:rsidR="00E702F3">
        <w:rPr>
          <w:lang w:val="es-ES" w:eastAsia="ja-JP"/>
        </w:rPr>
        <w:t>Saturday</w:t>
      </w:r>
      <w:proofErr w:type="spellEnd"/>
      <w:r w:rsidR="00E702F3">
        <w:rPr>
          <w:lang w:val="es-ES" w:eastAsia="ja-JP"/>
        </w:rPr>
        <w:t xml:space="preserve"> </w:t>
      </w:r>
      <w:r w:rsidR="009C565B">
        <w:rPr>
          <w:lang w:val="es-ES" w:eastAsia="ja-JP"/>
        </w:rPr>
        <w:t>April 23</w:t>
      </w:r>
      <w:r w:rsidR="00E702F3">
        <w:rPr>
          <w:lang w:val="es-ES" w:eastAsia="ja-JP"/>
        </w:rPr>
        <w:t xml:space="preserve"> at </w:t>
      </w:r>
      <w:r w:rsidR="009C565B">
        <w:rPr>
          <w:lang w:val="es-ES" w:eastAsia="ja-JP"/>
        </w:rPr>
        <w:t>6</w:t>
      </w:r>
      <w:r w:rsidR="00E702F3">
        <w:rPr>
          <w:lang w:val="es-ES" w:eastAsia="ja-JP"/>
        </w:rPr>
        <w:t xml:space="preserve">:00pm </w:t>
      </w:r>
      <w:proofErr w:type="spellStart"/>
      <w:r w:rsidR="00E702F3">
        <w:rPr>
          <w:lang w:val="es-ES" w:eastAsia="ja-JP"/>
        </w:rPr>
        <w:t>with</w:t>
      </w:r>
      <w:proofErr w:type="spellEnd"/>
      <w:r w:rsidR="009E374C">
        <w:rPr>
          <w:lang w:val="es-ES" w:eastAsia="ja-JP"/>
        </w:rPr>
        <w:t xml:space="preserve"> </w:t>
      </w:r>
      <w:proofErr w:type="spellStart"/>
      <w:r w:rsidR="009E374C">
        <w:rPr>
          <w:lang w:val="es-ES" w:eastAsia="ja-JP"/>
        </w:rPr>
        <w:t>the</w:t>
      </w:r>
      <w:proofErr w:type="spellEnd"/>
      <w:r w:rsidR="009E374C">
        <w:rPr>
          <w:lang w:val="es-ES" w:eastAsia="ja-JP"/>
        </w:rPr>
        <w:t xml:space="preserve"> </w:t>
      </w:r>
      <w:proofErr w:type="spellStart"/>
      <w:r w:rsidR="009E374C">
        <w:rPr>
          <w:lang w:val="es-ES" w:eastAsia="ja-JP"/>
        </w:rPr>
        <w:t>participation</w:t>
      </w:r>
      <w:proofErr w:type="spellEnd"/>
      <w:r w:rsidR="009E374C">
        <w:rPr>
          <w:lang w:val="es-ES" w:eastAsia="ja-JP"/>
        </w:rPr>
        <w:t xml:space="preserve"> of</w:t>
      </w:r>
      <w:r w:rsidR="009E374C">
        <w:rPr>
          <w:lang w:val="es-ES"/>
        </w:rPr>
        <w:t xml:space="preserve"> </w:t>
      </w:r>
      <w:r w:rsidR="00F833CF">
        <w:rPr>
          <w:lang w:val="es-ES"/>
        </w:rPr>
        <w:t>Marcela Ferlito,</w:t>
      </w:r>
      <w:r>
        <w:rPr>
          <w:lang w:val="es-ES"/>
        </w:rPr>
        <w:t xml:space="preserve"> </w:t>
      </w:r>
      <w:proofErr w:type="spellStart"/>
      <w:r>
        <w:rPr>
          <w:lang w:val="es-ES"/>
        </w:rPr>
        <w:t>Verenice</w:t>
      </w:r>
      <w:proofErr w:type="spellEnd"/>
      <w:r>
        <w:rPr>
          <w:lang w:val="es-ES"/>
        </w:rPr>
        <w:t xml:space="preserve"> Higuera,</w:t>
      </w:r>
      <w:r w:rsidR="00F833CF">
        <w:rPr>
          <w:lang w:val="es-ES"/>
        </w:rPr>
        <w:t xml:space="preserve"> </w:t>
      </w:r>
      <w:r w:rsidR="009C565B">
        <w:rPr>
          <w:lang w:val="es-ES"/>
        </w:rPr>
        <w:t xml:space="preserve">Azul </w:t>
      </w:r>
      <w:proofErr w:type="spellStart"/>
      <w:r w:rsidR="009C565B">
        <w:rPr>
          <w:lang w:val="es-ES"/>
        </w:rPr>
        <w:t>Pirrera</w:t>
      </w:r>
      <w:proofErr w:type="spellEnd"/>
      <w:r w:rsidR="009C565B">
        <w:rPr>
          <w:lang w:val="es-ES"/>
        </w:rPr>
        <w:t xml:space="preserve"> Higuera</w:t>
      </w:r>
      <w:r w:rsidR="00F833CF">
        <w:rPr>
          <w:lang w:val="es-ES"/>
        </w:rPr>
        <w:t>, Carolina Sánchez,</w:t>
      </w:r>
      <w:r w:rsidR="009C565B">
        <w:rPr>
          <w:lang w:val="es-ES"/>
        </w:rPr>
        <w:t xml:space="preserve"> </w:t>
      </w:r>
      <w:proofErr w:type="spellStart"/>
      <w:r w:rsidR="009C565B">
        <w:rPr>
          <w:lang w:val="es-ES"/>
        </w:rPr>
        <w:t>Simon</w:t>
      </w:r>
      <w:proofErr w:type="spellEnd"/>
      <w:r w:rsidR="009C565B">
        <w:rPr>
          <w:lang w:val="es-ES"/>
        </w:rPr>
        <w:t xml:space="preserve"> Ruiz,</w:t>
      </w:r>
      <w:r w:rsidR="00F833CF">
        <w:rPr>
          <w:lang w:val="es-ES"/>
        </w:rPr>
        <w:t xml:space="preserve"> Nucky Walder</w:t>
      </w:r>
      <w:r w:rsidR="009C565B">
        <w:rPr>
          <w:lang w:val="es-ES"/>
        </w:rPr>
        <w:t xml:space="preserve"> and Gabriel Lora </w:t>
      </w:r>
      <w:proofErr w:type="spellStart"/>
      <w:r w:rsidR="009C565B">
        <w:rPr>
          <w:lang w:val="es-ES"/>
        </w:rPr>
        <w:t>on</w:t>
      </w:r>
      <w:proofErr w:type="spellEnd"/>
      <w:r w:rsidR="009C565B">
        <w:rPr>
          <w:lang w:val="es-ES"/>
        </w:rPr>
        <w:t xml:space="preserve"> </w:t>
      </w:r>
      <w:proofErr w:type="spellStart"/>
      <w:r w:rsidR="009C565B">
        <w:rPr>
          <w:lang w:val="es-ES"/>
        </w:rPr>
        <w:t>the</w:t>
      </w:r>
      <w:proofErr w:type="spellEnd"/>
      <w:r w:rsidR="009C565B">
        <w:rPr>
          <w:lang w:val="es-ES"/>
        </w:rPr>
        <w:t xml:space="preserve"> guitar and</w:t>
      </w:r>
      <w:r w:rsidR="00E702F3">
        <w:rPr>
          <w:lang w:val="es-ES"/>
        </w:rPr>
        <w:t xml:space="preserve"> </w:t>
      </w:r>
      <w:proofErr w:type="spellStart"/>
      <w:r w:rsidR="00E702F3">
        <w:rPr>
          <w:lang w:val="es-ES"/>
        </w:rPr>
        <w:t>the</w:t>
      </w:r>
      <w:proofErr w:type="spellEnd"/>
      <w:r w:rsidR="00E702F3">
        <w:rPr>
          <w:lang w:val="es-ES"/>
        </w:rPr>
        <w:t xml:space="preserve"> </w:t>
      </w:r>
      <w:proofErr w:type="spellStart"/>
      <w:r w:rsidR="00E702F3">
        <w:rPr>
          <w:lang w:val="es-ES"/>
        </w:rPr>
        <w:t>technical</w:t>
      </w:r>
      <w:proofErr w:type="spellEnd"/>
      <w:r w:rsidR="00E702F3">
        <w:rPr>
          <w:lang w:val="es-ES"/>
        </w:rPr>
        <w:t xml:space="preserve"> </w:t>
      </w:r>
      <w:proofErr w:type="spellStart"/>
      <w:r w:rsidR="00E702F3">
        <w:rPr>
          <w:lang w:val="es-ES"/>
        </w:rPr>
        <w:t>assistance</w:t>
      </w:r>
      <w:proofErr w:type="spellEnd"/>
      <w:r w:rsidR="00E702F3">
        <w:rPr>
          <w:lang w:val="es-ES"/>
        </w:rPr>
        <w:t xml:space="preserve"> of </w:t>
      </w:r>
      <w:r>
        <w:rPr>
          <w:lang w:val="es-ES"/>
        </w:rPr>
        <w:t>Mariano Lucioni.</w:t>
      </w:r>
      <w:r w:rsidR="00F833CF">
        <w:rPr>
          <w:lang w:val="es-ES"/>
        </w:rPr>
        <w:t xml:space="preserve"> The recital </w:t>
      </w:r>
      <w:proofErr w:type="spellStart"/>
      <w:r w:rsidR="00F833CF">
        <w:rPr>
          <w:lang w:val="es-ES"/>
        </w:rPr>
        <w:t>includes</w:t>
      </w:r>
      <w:proofErr w:type="spellEnd"/>
      <w:r w:rsidR="00E702F3">
        <w:rPr>
          <w:lang w:val="es-ES"/>
        </w:rPr>
        <w:t xml:space="preserve"> </w:t>
      </w:r>
      <w:proofErr w:type="spellStart"/>
      <w:r w:rsidR="00E702F3">
        <w:rPr>
          <w:lang w:val="es-ES"/>
        </w:rPr>
        <w:t>poems</w:t>
      </w:r>
      <w:proofErr w:type="spellEnd"/>
      <w:r w:rsidR="00E702F3">
        <w:rPr>
          <w:lang w:val="es-ES"/>
        </w:rPr>
        <w:t xml:space="preserve"> </w:t>
      </w:r>
      <w:proofErr w:type="spellStart"/>
      <w:r w:rsidR="00E702F3">
        <w:rPr>
          <w:lang w:val="es-ES"/>
        </w:rPr>
        <w:t>by</w:t>
      </w:r>
      <w:proofErr w:type="spellEnd"/>
      <w:r w:rsidR="00F833CF">
        <w:rPr>
          <w:lang w:val="es-ES"/>
        </w:rPr>
        <w:t xml:space="preserve"> </w:t>
      </w:r>
      <w:proofErr w:type="spellStart"/>
      <w:r w:rsidR="00F833CF">
        <w:rPr>
          <w:lang w:val="es-ES"/>
        </w:rPr>
        <w:t>well</w:t>
      </w:r>
      <w:proofErr w:type="spellEnd"/>
      <w:r w:rsidR="00F833CF">
        <w:rPr>
          <w:lang w:val="es-ES"/>
        </w:rPr>
        <w:t xml:space="preserve"> </w:t>
      </w:r>
      <w:proofErr w:type="spellStart"/>
      <w:r w:rsidR="00F833CF">
        <w:rPr>
          <w:lang w:val="es-ES"/>
        </w:rPr>
        <w:t>known</w:t>
      </w:r>
      <w:proofErr w:type="spellEnd"/>
      <w:r w:rsidR="00F833CF">
        <w:rPr>
          <w:lang w:val="es-ES"/>
        </w:rPr>
        <w:t xml:space="preserve"> </w:t>
      </w:r>
      <w:proofErr w:type="spellStart"/>
      <w:r w:rsidR="00E702F3">
        <w:rPr>
          <w:lang w:val="es-ES"/>
        </w:rPr>
        <w:t>writers</w:t>
      </w:r>
      <w:proofErr w:type="spellEnd"/>
      <w:r w:rsidR="00B2590D">
        <w:rPr>
          <w:lang w:val="es-ES"/>
        </w:rPr>
        <w:t>: José González Torices and Marisa Alonso Santamaría (</w:t>
      </w:r>
      <w:proofErr w:type="spellStart"/>
      <w:r w:rsidR="00F5104F">
        <w:rPr>
          <w:lang w:val="es-ES"/>
        </w:rPr>
        <w:t>SPAIN</w:t>
      </w:r>
      <w:proofErr w:type="spellEnd"/>
      <w:r w:rsidR="00B2590D">
        <w:rPr>
          <w:lang w:val="es-ES"/>
        </w:rPr>
        <w:t xml:space="preserve">), Nieves Capel </w:t>
      </w:r>
      <w:r w:rsidR="00B2590D" w:rsidRPr="0020013F">
        <w:rPr>
          <w:lang w:val="es-ES"/>
        </w:rPr>
        <w:t>(A</w:t>
      </w:r>
      <w:r w:rsidR="00B2590D">
        <w:rPr>
          <w:lang w:val="es-ES"/>
        </w:rPr>
        <w:t>RGENTINA</w:t>
      </w:r>
      <w:r w:rsidR="00B2590D" w:rsidRPr="0020013F">
        <w:rPr>
          <w:lang w:val="es-ES"/>
        </w:rPr>
        <w:t>),</w:t>
      </w:r>
      <w:r w:rsidR="00B2590D">
        <w:rPr>
          <w:lang w:val="es-ES"/>
        </w:rPr>
        <w:t xml:space="preserve"> Juan Zorrilla de San Martín (URUGUAY), Re</w:t>
      </w:r>
      <w:r w:rsidR="00B2590D" w:rsidRPr="0020013F">
        <w:rPr>
          <w:lang w:val="es-ES"/>
        </w:rPr>
        <w:t xml:space="preserve">nata </w:t>
      </w:r>
      <w:proofErr w:type="spellStart"/>
      <w:r w:rsidR="00B2590D" w:rsidRPr="0020013F">
        <w:rPr>
          <w:lang w:val="es-ES"/>
        </w:rPr>
        <w:t>Bomfim</w:t>
      </w:r>
      <w:proofErr w:type="spellEnd"/>
      <w:r w:rsidR="00B2590D" w:rsidRPr="0020013F">
        <w:rPr>
          <w:lang w:val="es-ES"/>
        </w:rPr>
        <w:t xml:space="preserve"> (</w:t>
      </w:r>
      <w:proofErr w:type="spellStart"/>
      <w:r w:rsidR="00B2590D" w:rsidRPr="0020013F">
        <w:rPr>
          <w:lang w:val="es-ES"/>
        </w:rPr>
        <w:t>B</w:t>
      </w:r>
      <w:r w:rsidR="00B2590D">
        <w:rPr>
          <w:lang w:val="es-ES"/>
        </w:rPr>
        <w:t>RAZIL</w:t>
      </w:r>
      <w:proofErr w:type="spellEnd"/>
      <w:r w:rsidR="00B2590D" w:rsidRPr="0020013F">
        <w:rPr>
          <w:lang w:val="es-ES"/>
        </w:rPr>
        <w:t>)</w:t>
      </w:r>
      <w:r w:rsidR="00B2590D">
        <w:rPr>
          <w:lang w:val="es-ES"/>
        </w:rPr>
        <w:t>,</w:t>
      </w:r>
      <w:r w:rsidR="004661F4">
        <w:rPr>
          <w:lang w:val="es-ES"/>
        </w:rPr>
        <w:t xml:space="preserve"> Lourdes Espínola (PARAGUAY),</w:t>
      </w:r>
      <w:r w:rsidR="00B2590D">
        <w:rPr>
          <w:lang w:val="es-ES"/>
        </w:rPr>
        <w:t xml:space="preserve"> Jacqueline Briceño (VENEZUELA) </w:t>
      </w:r>
      <w:r w:rsidR="00E702F3">
        <w:rPr>
          <w:lang w:val="es-ES"/>
        </w:rPr>
        <w:t xml:space="preserve">and </w:t>
      </w:r>
      <w:proofErr w:type="spellStart"/>
      <w:r w:rsidR="00B2590D">
        <w:rPr>
          <w:lang w:val="es-ES"/>
        </w:rPr>
        <w:t>the</w:t>
      </w:r>
      <w:proofErr w:type="spellEnd"/>
      <w:r w:rsidR="00B2590D">
        <w:rPr>
          <w:lang w:val="es-ES"/>
        </w:rPr>
        <w:t xml:space="preserve"> pen of </w:t>
      </w:r>
      <w:proofErr w:type="spellStart"/>
      <w:r w:rsidR="00E702F3">
        <w:rPr>
          <w:lang w:val="es-ES"/>
        </w:rPr>
        <w:t>our</w:t>
      </w:r>
      <w:proofErr w:type="spellEnd"/>
      <w:r w:rsidR="00E702F3">
        <w:rPr>
          <w:lang w:val="es-ES"/>
        </w:rPr>
        <w:t xml:space="preserve"> </w:t>
      </w:r>
      <w:proofErr w:type="spellStart"/>
      <w:r w:rsidR="00E702F3">
        <w:rPr>
          <w:lang w:val="es-ES"/>
        </w:rPr>
        <w:t>very</w:t>
      </w:r>
      <w:proofErr w:type="spellEnd"/>
      <w:r w:rsidR="00E702F3">
        <w:rPr>
          <w:lang w:val="es-ES"/>
        </w:rPr>
        <w:t xml:space="preserve"> </w:t>
      </w:r>
      <w:proofErr w:type="spellStart"/>
      <w:r w:rsidR="00E702F3">
        <w:rPr>
          <w:lang w:val="es-ES"/>
        </w:rPr>
        <w:t>own</w:t>
      </w:r>
      <w:proofErr w:type="spellEnd"/>
      <w:r w:rsidR="00E702F3">
        <w:rPr>
          <w:lang w:val="es-ES"/>
        </w:rPr>
        <w:t xml:space="preserve"> </w:t>
      </w:r>
      <w:proofErr w:type="spellStart"/>
      <w:r w:rsidR="00E702F3">
        <w:rPr>
          <w:lang w:val="es-ES"/>
        </w:rPr>
        <w:t>metropolitan</w:t>
      </w:r>
      <w:proofErr w:type="spellEnd"/>
      <w:r w:rsidR="00E702F3">
        <w:rPr>
          <w:lang w:val="es-ES"/>
        </w:rPr>
        <w:t xml:space="preserve"> </w:t>
      </w:r>
      <w:proofErr w:type="spellStart"/>
      <w:r w:rsidR="00E702F3">
        <w:rPr>
          <w:lang w:val="es-ES"/>
        </w:rPr>
        <w:t>area</w:t>
      </w:r>
      <w:proofErr w:type="spellEnd"/>
      <w:r>
        <w:rPr>
          <w:lang w:val="es-ES"/>
        </w:rPr>
        <w:t>: Consuelo Hernández</w:t>
      </w:r>
      <w:r w:rsidR="009C565B">
        <w:rPr>
          <w:lang w:val="es-ES"/>
        </w:rPr>
        <w:t xml:space="preserve"> and</w:t>
      </w:r>
      <w:r w:rsidR="009E374C">
        <w:rPr>
          <w:lang w:val="es-ES"/>
        </w:rPr>
        <w:t xml:space="preserve"> </w:t>
      </w:r>
      <w:r>
        <w:rPr>
          <w:lang w:val="es-ES"/>
        </w:rPr>
        <w:t>Luz Stella Mejía</w:t>
      </w:r>
      <w:r w:rsidR="009E374C">
        <w:rPr>
          <w:lang w:val="es-ES"/>
        </w:rPr>
        <w:t xml:space="preserve"> (C</w:t>
      </w:r>
      <w:r w:rsidR="00B2590D">
        <w:rPr>
          <w:lang w:val="es-ES"/>
        </w:rPr>
        <w:t>OLOMBIA.</w:t>
      </w:r>
      <w:r w:rsidR="009E374C">
        <w:rPr>
          <w:lang w:val="es-ES"/>
        </w:rPr>
        <w:t>)</w:t>
      </w:r>
    </w:p>
    <w:p w14:paraId="2A4C2198" w14:textId="77777777" w:rsidR="002448D3" w:rsidRPr="00B2590D" w:rsidRDefault="002448D3" w:rsidP="002448D3">
      <w:pPr>
        <w:jc w:val="both"/>
        <w:rPr>
          <w:sz w:val="16"/>
          <w:szCs w:val="16"/>
          <w:lang w:val="es-ES"/>
        </w:rPr>
      </w:pPr>
    </w:p>
    <w:p w14:paraId="3F5A5A14" w14:textId="00565A5F" w:rsidR="00E702F3" w:rsidRDefault="00E702F3" w:rsidP="002448D3">
      <w:pPr>
        <w:jc w:val="both"/>
        <w:rPr>
          <w:lang w:val="es-ES"/>
        </w:rPr>
      </w:pPr>
      <w:proofErr w:type="spellStart"/>
      <w:r>
        <w:rPr>
          <w:lang w:val="es-ES"/>
        </w:rPr>
        <w:t>This</w:t>
      </w:r>
      <w:proofErr w:type="spellEnd"/>
      <w:r>
        <w:rPr>
          <w:lang w:val="es-ES"/>
        </w:rPr>
        <w:t xml:space="preserve"> </w:t>
      </w:r>
      <w:proofErr w:type="spellStart"/>
      <w:r>
        <w:rPr>
          <w:lang w:val="es-ES"/>
        </w:rPr>
        <w:t>event</w:t>
      </w:r>
      <w:proofErr w:type="spellEnd"/>
      <w:r>
        <w:rPr>
          <w:lang w:val="es-ES"/>
        </w:rPr>
        <w:t xml:space="preserve"> </w:t>
      </w:r>
      <w:proofErr w:type="spellStart"/>
      <w:r>
        <w:rPr>
          <w:lang w:val="es-ES"/>
        </w:rPr>
        <w:t>will</w:t>
      </w:r>
      <w:proofErr w:type="spellEnd"/>
      <w:r>
        <w:rPr>
          <w:lang w:val="es-ES"/>
        </w:rPr>
        <w:t xml:space="preserve"> be </w:t>
      </w:r>
      <w:proofErr w:type="spellStart"/>
      <w:r>
        <w:rPr>
          <w:lang w:val="es-ES"/>
        </w:rPr>
        <w:t>live-streamed</w:t>
      </w:r>
      <w:proofErr w:type="spellEnd"/>
      <w:r>
        <w:rPr>
          <w:lang w:val="es-ES"/>
        </w:rPr>
        <w:t xml:space="preserve"> </w:t>
      </w:r>
      <w:proofErr w:type="spellStart"/>
      <w:r>
        <w:rPr>
          <w:lang w:val="es-ES"/>
        </w:rPr>
        <w:t>on</w:t>
      </w:r>
      <w:proofErr w:type="spellEnd"/>
      <w:r>
        <w:rPr>
          <w:lang w:val="es-ES"/>
        </w:rPr>
        <w:t xml:space="preserve"> </w:t>
      </w:r>
      <w:proofErr w:type="spellStart"/>
      <w:r>
        <w:rPr>
          <w:lang w:val="es-ES"/>
        </w:rPr>
        <w:t>our</w:t>
      </w:r>
      <w:proofErr w:type="spellEnd"/>
      <w:r>
        <w:rPr>
          <w:lang w:val="es-ES"/>
        </w:rPr>
        <w:t xml:space="preserve"> </w:t>
      </w:r>
      <w:proofErr w:type="spellStart"/>
      <w:r w:rsidR="00C10EF9">
        <w:rPr>
          <w:lang w:val="es-ES"/>
        </w:rPr>
        <w:t>web</w:t>
      </w:r>
      <w:r w:rsidR="00F833CF">
        <w:rPr>
          <w:lang w:val="es-ES"/>
        </w:rPr>
        <w:t>site</w:t>
      </w:r>
      <w:proofErr w:type="spellEnd"/>
      <w:r w:rsidR="00F833CF">
        <w:rPr>
          <w:lang w:val="es-ES"/>
        </w:rPr>
        <w:t xml:space="preserve"> and </w:t>
      </w:r>
      <w:r>
        <w:rPr>
          <w:lang w:val="es-ES"/>
        </w:rPr>
        <w:t>social media</w:t>
      </w:r>
      <w:r w:rsidR="00F833CF">
        <w:rPr>
          <w:lang w:val="es-ES"/>
        </w:rPr>
        <w:t xml:space="preserve"> outlets</w:t>
      </w:r>
      <w:r w:rsidR="00C10EF9">
        <w:rPr>
          <w:lang w:val="es-ES"/>
        </w:rPr>
        <w:t xml:space="preserve"> </w:t>
      </w:r>
      <w:proofErr w:type="spellStart"/>
      <w:r w:rsidR="00C10EF9">
        <w:rPr>
          <w:lang w:val="es-ES"/>
        </w:rPr>
        <w:t>mentioned</w:t>
      </w:r>
      <w:proofErr w:type="spellEnd"/>
      <w:r w:rsidR="00C10EF9">
        <w:rPr>
          <w:lang w:val="es-ES"/>
        </w:rPr>
        <w:t xml:space="preserve"> </w:t>
      </w:r>
      <w:proofErr w:type="spellStart"/>
      <w:r w:rsidR="00C10EF9">
        <w:rPr>
          <w:lang w:val="es-ES"/>
        </w:rPr>
        <w:t>above</w:t>
      </w:r>
      <w:proofErr w:type="spellEnd"/>
      <w:r w:rsidR="00C10EF9">
        <w:rPr>
          <w:lang w:val="es-ES"/>
        </w:rPr>
        <w:t>.</w:t>
      </w:r>
    </w:p>
    <w:p w14:paraId="0BD58D63" w14:textId="77777777" w:rsidR="00B2590D" w:rsidRPr="00B2590D" w:rsidRDefault="00B2590D" w:rsidP="002448D3">
      <w:pPr>
        <w:jc w:val="both"/>
        <w:rPr>
          <w:sz w:val="16"/>
          <w:szCs w:val="16"/>
          <w:lang w:val="es-ES"/>
        </w:rPr>
      </w:pPr>
    </w:p>
    <w:p w14:paraId="72E98033" w14:textId="087D223A" w:rsidR="00C66789" w:rsidRPr="00C66789" w:rsidRDefault="00C66789" w:rsidP="00C66789">
      <w:pPr>
        <w:widowControl w:val="0"/>
        <w:spacing w:after="160" w:line="259" w:lineRule="auto"/>
        <w:rPr>
          <w:rFonts w:eastAsia="Arial Unicode MS"/>
          <w:b/>
          <w:bCs/>
          <w:color w:val="000000"/>
          <w:kern w:val="24"/>
          <w:sz w:val="28"/>
          <w:szCs w:val="28"/>
          <w:lang w:val="es-419"/>
        </w:rPr>
      </w:pPr>
      <w:r w:rsidRPr="00C66789">
        <w:rPr>
          <w:rFonts w:eastAsia="Times"/>
          <w:b/>
          <w:bCs/>
        </w:rPr>
        <w:t>Teatro de la Luna</w:t>
      </w:r>
      <w:r w:rsidRPr="00C66789">
        <w:rPr>
          <w:rFonts w:eastAsia="Times"/>
        </w:rPr>
        <w:t>, founded in 1991, produces performing arts and other events that spotlight and celebrate Latin American culture and seek to connect Spanish-speaking and English-speaking communities. The organization has been recognized for its cultural contributions on several occasions</w:t>
      </w:r>
      <w:r w:rsidRPr="00C66789">
        <w:rPr>
          <w:rFonts w:eastAsia="Times"/>
          <w:color w:val="000000"/>
        </w:rPr>
        <w:t>. T</w:t>
      </w:r>
      <w:r w:rsidRPr="00C66789">
        <w:rPr>
          <w:rFonts w:eastAsia="Times"/>
        </w:rPr>
        <w:t xml:space="preserve">eatro de la Luna Director Mario Marcel received the </w:t>
      </w:r>
      <w:r w:rsidRPr="00C66789">
        <w:rPr>
          <w:rFonts w:eastAsia="Times"/>
          <w:i/>
          <w:iCs/>
        </w:rPr>
        <w:t>Elizabeth Campbell Award</w:t>
      </w:r>
      <w:r w:rsidRPr="00C66789">
        <w:rPr>
          <w:rFonts w:eastAsia="Times"/>
        </w:rPr>
        <w:t xml:space="preserve"> for advancement of the arts from the American Association of University Women’s Arlington Chapter. On two occasions, La Luna was honored with the STAR prize from the Arlington County Commission for the Arts for its administrative excellence and service to the community. In 2017, Teatro de la Luna received the “Working for the Community” award from NBC4.  La Luna Producer Nucky Walder received the </w:t>
      </w:r>
      <w:r w:rsidRPr="00C66789">
        <w:rPr>
          <w:rFonts w:eastAsia="Times"/>
          <w:i/>
          <w:iCs/>
        </w:rPr>
        <w:t>Latina Woman Leadership 2009</w:t>
      </w:r>
      <w:r w:rsidRPr="00C66789">
        <w:rPr>
          <w:rFonts w:eastAsia="Times"/>
        </w:rPr>
        <w:t xml:space="preserve"> award and the 2018 </w:t>
      </w:r>
      <w:r w:rsidRPr="00C66789">
        <w:rPr>
          <w:rFonts w:eastAsia="Times"/>
          <w:i/>
          <w:color w:val="000000"/>
        </w:rPr>
        <w:t xml:space="preserve">Lifetime Achievement Award </w:t>
      </w:r>
      <w:r w:rsidRPr="00C66789">
        <w:rPr>
          <w:rFonts w:eastAsia="Times"/>
          <w:color w:val="000000"/>
        </w:rPr>
        <w:t xml:space="preserve">from DC Mayor Muriel Bowser through the Office of Latino affairs (MOLA). </w:t>
      </w:r>
      <w:r w:rsidR="008F6643">
        <w:rPr>
          <w:rFonts w:eastAsia="Times"/>
          <w:color w:val="000000"/>
        </w:rPr>
        <w:t xml:space="preserve"> In 2020, </w:t>
      </w:r>
      <w:r w:rsidR="009250D9">
        <w:rPr>
          <w:rFonts w:eastAsia="Times"/>
          <w:color w:val="000000"/>
        </w:rPr>
        <w:t>Teatro de la Luna was intervi</w:t>
      </w:r>
      <w:r w:rsidR="001207E8">
        <w:rPr>
          <w:rFonts w:eastAsia="Times"/>
          <w:color w:val="000000"/>
        </w:rPr>
        <w:t>e</w:t>
      </w:r>
      <w:r w:rsidR="009250D9">
        <w:rPr>
          <w:rFonts w:eastAsia="Times"/>
          <w:color w:val="000000"/>
        </w:rPr>
        <w:t xml:space="preserve">wed by Channel 7 </w:t>
      </w:r>
      <w:proofErr w:type="spellStart"/>
      <w:r w:rsidR="009250D9">
        <w:rPr>
          <w:rFonts w:eastAsia="Times"/>
          <w:color w:val="000000"/>
        </w:rPr>
        <w:t>WJLA</w:t>
      </w:r>
      <w:proofErr w:type="spellEnd"/>
      <w:r w:rsidR="009250D9">
        <w:rPr>
          <w:rFonts w:eastAsia="Times"/>
          <w:color w:val="000000"/>
        </w:rPr>
        <w:t xml:space="preserve"> about the Bilingual Theatre Workshops and most recently in 2</w:t>
      </w:r>
      <w:bookmarkStart w:id="2" w:name="_GoBack"/>
      <w:bookmarkEnd w:id="2"/>
      <w:r w:rsidR="009250D9">
        <w:rPr>
          <w:rFonts w:eastAsia="Times"/>
          <w:color w:val="000000"/>
        </w:rPr>
        <w:t>021 by Telemundo-Channel 64.</w:t>
      </w:r>
    </w:p>
    <w:p w14:paraId="662DAFA3" w14:textId="2173F619" w:rsidR="002448D3" w:rsidRDefault="002448D3" w:rsidP="009E374C">
      <w:pPr>
        <w:jc w:val="center"/>
      </w:pPr>
      <w:r>
        <w:rPr>
          <w:b/>
          <w:sz w:val="28"/>
          <w:szCs w:val="28"/>
          <w:lang w:val="es-ES" w:eastAsia="ja-JP"/>
        </w:rPr>
        <w:t>M</w:t>
      </w:r>
      <w:r w:rsidR="00E702F3">
        <w:rPr>
          <w:b/>
          <w:sz w:val="28"/>
          <w:szCs w:val="28"/>
          <w:lang w:val="es-ES" w:eastAsia="ja-JP"/>
        </w:rPr>
        <w:t xml:space="preserve">ore </w:t>
      </w:r>
      <w:proofErr w:type="spellStart"/>
      <w:r w:rsidR="00E702F3">
        <w:rPr>
          <w:b/>
          <w:sz w:val="28"/>
          <w:szCs w:val="28"/>
          <w:lang w:val="es-ES" w:eastAsia="ja-JP"/>
        </w:rPr>
        <w:t>Information</w:t>
      </w:r>
      <w:proofErr w:type="spellEnd"/>
      <w:r>
        <w:rPr>
          <w:b/>
          <w:sz w:val="28"/>
          <w:szCs w:val="28"/>
          <w:lang w:val="es-ES" w:eastAsia="ja-JP"/>
        </w:rPr>
        <w:t xml:space="preserve">: 202-882-6227  </w:t>
      </w:r>
      <w:hyperlink r:id="rId10" w:history="1">
        <w:r>
          <w:rPr>
            <w:rStyle w:val="Hyperlink"/>
            <w:b/>
            <w:sz w:val="28"/>
            <w:szCs w:val="28"/>
            <w:lang w:val="es-ES" w:eastAsia="ja-JP"/>
          </w:rPr>
          <w:t>www.teatrodelaluna.org</w:t>
        </w:r>
      </w:hyperlink>
    </w:p>
    <w:p w14:paraId="01B7E90B" w14:textId="77777777" w:rsidR="002448D3" w:rsidRDefault="002448D3" w:rsidP="002448D3">
      <w:pPr>
        <w:jc w:val="center"/>
        <w:rPr>
          <w:sz w:val="20"/>
          <w:szCs w:val="20"/>
          <w:lang w:eastAsia="ja-JP"/>
        </w:rPr>
      </w:pPr>
      <w:r>
        <w:rPr>
          <w:sz w:val="20"/>
          <w:szCs w:val="20"/>
          <w:lang w:eastAsia="ja-JP"/>
        </w:rPr>
        <w:t>This program is sponsored in part by the DC Commission on the Arts and Humanities,</w:t>
      </w:r>
    </w:p>
    <w:p w14:paraId="513F852C" w14:textId="77777777" w:rsidR="00C10EF9" w:rsidRDefault="002448D3" w:rsidP="00887832">
      <w:pPr>
        <w:jc w:val="center"/>
        <w:rPr>
          <w:sz w:val="20"/>
          <w:szCs w:val="20"/>
          <w:lang w:eastAsia="ja-JP"/>
        </w:rPr>
      </w:pPr>
      <w:r>
        <w:rPr>
          <w:sz w:val="20"/>
          <w:szCs w:val="20"/>
          <w:lang w:eastAsia="ja-JP"/>
        </w:rPr>
        <w:t xml:space="preserve"> the Office on Latino Affairs, MOLA, foundations and individual donors.</w:t>
      </w:r>
    </w:p>
    <w:p w14:paraId="3BBCCF8F" w14:textId="55737B03" w:rsidR="00B2590D" w:rsidRDefault="002448D3" w:rsidP="00B2590D">
      <w:pPr>
        <w:jc w:val="center"/>
        <w:rPr>
          <w:sz w:val="20"/>
          <w:szCs w:val="20"/>
          <w:lang w:eastAsia="ja-JP"/>
        </w:rPr>
      </w:pPr>
      <w:r>
        <w:rPr>
          <w:sz w:val="20"/>
          <w:szCs w:val="20"/>
          <w:lang w:eastAsia="ja-JP"/>
        </w:rPr>
        <w:t>-33-</w:t>
      </w:r>
    </w:p>
    <w:sectPr w:rsidR="00B2590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3FC657" w14:textId="77777777" w:rsidR="009E374C" w:rsidRDefault="009E374C" w:rsidP="009E374C">
      <w:r>
        <w:separator/>
      </w:r>
    </w:p>
  </w:endnote>
  <w:endnote w:type="continuationSeparator" w:id="0">
    <w:p w14:paraId="1AF48BED" w14:textId="77777777" w:rsidR="009E374C" w:rsidRDefault="009E374C" w:rsidP="009E3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iner Hand ITC">
    <w:panose1 w:val="03070502030502020203"/>
    <w:charset w:val="00"/>
    <w:family w:val="script"/>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268227" w14:textId="77777777" w:rsidR="009E374C" w:rsidRDefault="009E374C" w:rsidP="009E374C">
      <w:r>
        <w:separator/>
      </w:r>
    </w:p>
  </w:footnote>
  <w:footnote w:type="continuationSeparator" w:id="0">
    <w:p w14:paraId="0686253F" w14:textId="77777777" w:rsidR="009E374C" w:rsidRDefault="009E374C" w:rsidP="009E37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8D3"/>
    <w:rsid w:val="00031072"/>
    <w:rsid w:val="00074213"/>
    <w:rsid w:val="001207E8"/>
    <w:rsid w:val="00194192"/>
    <w:rsid w:val="002448D3"/>
    <w:rsid w:val="002D3FCF"/>
    <w:rsid w:val="002E496B"/>
    <w:rsid w:val="003422D8"/>
    <w:rsid w:val="0036129E"/>
    <w:rsid w:val="00396F91"/>
    <w:rsid w:val="003B2C5B"/>
    <w:rsid w:val="004661F4"/>
    <w:rsid w:val="00690982"/>
    <w:rsid w:val="00887832"/>
    <w:rsid w:val="008919D4"/>
    <w:rsid w:val="008F6643"/>
    <w:rsid w:val="00905100"/>
    <w:rsid w:val="009250D9"/>
    <w:rsid w:val="0094549A"/>
    <w:rsid w:val="00957A59"/>
    <w:rsid w:val="009C565B"/>
    <w:rsid w:val="009E374C"/>
    <w:rsid w:val="00B2590D"/>
    <w:rsid w:val="00C10EF9"/>
    <w:rsid w:val="00C20547"/>
    <w:rsid w:val="00C66789"/>
    <w:rsid w:val="00D7303D"/>
    <w:rsid w:val="00E702F3"/>
    <w:rsid w:val="00EB3087"/>
    <w:rsid w:val="00F261FA"/>
    <w:rsid w:val="00F5104F"/>
    <w:rsid w:val="00F56E91"/>
    <w:rsid w:val="00F83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1C913"/>
  <w15:chartTrackingRefBased/>
  <w15:docId w15:val="{A2FB55C8-78C0-4090-8BE7-2FA32992E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48D3"/>
    <w:pPr>
      <w:spacing w:after="0" w:line="240" w:lineRule="auto"/>
    </w:pPr>
    <w:rPr>
      <w:rFonts w:ascii="Times New Roman" w:eastAsia="MS Mincho"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2448D3"/>
    <w:rPr>
      <w:color w:val="0000FF"/>
      <w:u w:val="single"/>
    </w:rPr>
  </w:style>
  <w:style w:type="paragraph" w:styleId="NoSpacing">
    <w:name w:val="No Spacing"/>
    <w:uiPriority w:val="1"/>
    <w:qFormat/>
    <w:rsid w:val="002448D3"/>
    <w:pPr>
      <w:spacing w:after="0" w:line="240" w:lineRule="auto"/>
    </w:pPr>
    <w:rPr>
      <w:rFonts w:ascii="Times New Roman" w:eastAsia="MS Mincho" w:hAnsi="Times New Roman" w:cs="Times New Roman"/>
      <w:sz w:val="24"/>
      <w:szCs w:val="24"/>
    </w:rPr>
  </w:style>
  <w:style w:type="character" w:styleId="UnresolvedMention">
    <w:name w:val="Unresolved Mention"/>
    <w:basedOn w:val="DefaultParagraphFont"/>
    <w:uiPriority w:val="99"/>
    <w:semiHidden/>
    <w:unhideWhenUsed/>
    <w:rsid w:val="00E702F3"/>
    <w:rPr>
      <w:color w:val="605E5C"/>
      <w:shd w:val="clear" w:color="auto" w:fill="E1DFDD"/>
    </w:rPr>
  </w:style>
  <w:style w:type="paragraph" w:styleId="Header">
    <w:name w:val="header"/>
    <w:basedOn w:val="Normal"/>
    <w:link w:val="HeaderChar"/>
    <w:uiPriority w:val="99"/>
    <w:unhideWhenUsed/>
    <w:rsid w:val="009E374C"/>
    <w:pPr>
      <w:tabs>
        <w:tab w:val="center" w:pos="4680"/>
        <w:tab w:val="right" w:pos="9360"/>
      </w:tabs>
    </w:pPr>
  </w:style>
  <w:style w:type="character" w:customStyle="1" w:styleId="HeaderChar">
    <w:name w:val="Header Char"/>
    <w:basedOn w:val="DefaultParagraphFont"/>
    <w:link w:val="Header"/>
    <w:uiPriority w:val="99"/>
    <w:rsid w:val="009E374C"/>
    <w:rPr>
      <w:rFonts w:ascii="Times New Roman" w:eastAsia="MS Mincho" w:hAnsi="Times New Roman" w:cs="Times New Roman"/>
      <w:sz w:val="24"/>
      <w:szCs w:val="24"/>
    </w:rPr>
  </w:style>
  <w:style w:type="paragraph" w:styleId="Footer">
    <w:name w:val="footer"/>
    <w:basedOn w:val="Normal"/>
    <w:link w:val="FooterChar"/>
    <w:uiPriority w:val="99"/>
    <w:unhideWhenUsed/>
    <w:rsid w:val="009E374C"/>
    <w:pPr>
      <w:tabs>
        <w:tab w:val="center" w:pos="4680"/>
        <w:tab w:val="right" w:pos="9360"/>
      </w:tabs>
    </w:pPr>
  </w:style>
  <w:style w:type="character" w:customStyle="1" w:styleId="FooterChar">
    <w:name w:val="Footer Char"/>
    <w:basedOn w:val="DefaultParagraphFont"/>
    <w:link w:val="Footer"/>
    <w:uiPriority w:val="99"/>
    <w:rsid w:val="009E374C"/>
    <w:rPr>
      <w:rFonts w:ascii="Times New Roman" w:eastAsia="MS Mincho"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3653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user/teatrodelaluna" TargetMode="External"/><Relationship Id="rId3" Type="http://schemas.openxmlformats.org/officeDocument/2006/relationships/webSettings" Target="webSettings.xml"/><Relationship Id="rId7" Type="http://schemas.openxmlformats.org/officeDocument/2006/relationships/hyperlink" Target="https://www.facebook.com/TeatrodelaLuna"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eatrodelaluna.or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www.teatrodelaluna.org" TargetMode="External"/><Relationship Id="rId4" Type="http://schemas.openxmlformats.org/officeDocument/2006/relationships/footnotes" Target="footnotes.xml"/><Relationship Id="rId9" Type="http://schemas.openxmlformats.org/officeDocument/2006/relationships/hyperlink" Target="http://www.teatrodelalun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453</Words>
  <Characters>2585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LUNA2</dc:creator>
  <cp:keywords/>
  <dc:description/>
  <cp:lastModifiedBy>LUNA2</cp:lastModifiedBy>
  <cp:revision>12</cp:revision>
  <dcterms:created xsi:type="dcterms:W3CDTF">2022-04-04T16:50:00Z</dcterms:created>
  <dcterms:modified xsi:type="dcterms:W3CDTF">2022-04-04T17:45:00Z</dcterms:modified>
</cp:coreProperties>
</file>