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AD314D" w14:paraId="5E8CECD2" w14:textId="77777777" w:rsidTr="00AD314D">
        <w:trPr>
          <w:trHeight w:val="539"/>
        </w:trPr>
        <w:tc>
          <w:tcPr>
            <w:tcW w:w="4968" w:type="dxa"/>
            <w:vMerge w:val="restart"/>
            <w:hideMark/>
          </w:tcPr>
          <w:p w14:paraId="5E1D59B5" w14:textId="77777777" w:rsidR="00AD314D" w:rsidRDefault="00AD314D">
            <w:pPr>
              <w:rPr>
                <w:rFonts w:ascii="Viner Hand ITC" w:hAnsi="Viner Hand ITC"/>
                <w:b/>
                <w:sz w:val="56"/>
                <w:szCs w:val="56"/>
                <w:lang w:val="es-AR"/>
              </w:rPr>
            </w:pPr>
            <w:r>
              <w:rPr>
                <w:rFonts w:ascii="Viner Hand ITC" w:hAnsi="Viner Hand ITC"/>
                <w:b/>
                <w:sz w:val="56"/>
                <w:szCs w:val="56"/>
                <w:lang w:val="es-AR"/>
              </w:rPr>
              <w:t>Teatro de la Luna</w:t>
            </w:r>
          </w:p>
        </w:tc>
        <w:tc>
          <w:tcPr>
            <w:tcW w:w="4320" w:type="dxa"/>
            <w:vAlign w:val="bottom"/>
            <w:hideMark/>
          </w:tcPr>
          <w:p w14:paraId="27074FCB" w14:textId="77777777" w:rsidR="00AD314D" w:rsidRDefault="00AD314D">
            <w:pPr>
              <w:rPr>
                <w:b/>
                <w:sz w:val="40"/>
                <w:szCs w:val="40"/>
                <w:lang w:val="es-AR"/>
              </w:rPr>
            </w:pPr>
            <w:r>
              <w:rPr>
                <w:rFonts w:ascii="Viner Hand ITC" w:hAnsi="Viner Hand ITC"/>
                <w:i/>
                <w:sz w:val="22"/>
                <w:szCs w:val="22"/>
                <w:lang w:val="es-AR"/>
              </w:rPr>
              <w:t>—al mejor estilo latinoamericano</w:t>
            </w:r>
          </w:p>
        </w:tc>
      </w:tr>
      <w:tr w:rsidR="00AD314D" w14:paraId="36F816B2" w14:textId="77777777" w:rsidTr="00AD314D">
        <w:tc>
          <w:tcPr>
            <w:tcW w:w="0" w:type="auto"/>
            <w:vMerge/>
            <w:vAlign w:val="center"/>
            <w:hideMark/>
          </w:tcPr>
          <w:p w14:paraId="5F661877" w14:textId="77777777" w:rsidR="00AD314D" w:rsidRDefault="00AD314D">
            <w:pPr>
              <w:rPr>
                <w:rFonts w:ascii="Viner Hand ITC" w:hAnsi="Viner Hand ITC"/>
                <w:b/>
                <w:sz w:val="56"/>
                <w:szCs w:val="56"/>
                <w:lang w:val="es-AR"/>
              </w:rPr>
            </w:pPr>
          </w:p>
        </w:tc>
        <w:tc>
          <w:tcPr>
            <w:tcW w:w="4320" w:type="dxa"/>
            <w:hideMark/>
          </w:tcPr>
          <w:p w14:paraId="6AC587D0" w14:textId="77777777" w:rsidR="00AD314D" w:rsidRDefault="00AD314D">
            <w:pPr>
              <w:rPr>
                <w:b/>
                <w:sz w:val="40"/>
                <w:szCs w:val="40"/>
              </w:rPr>
            </w:pPr>
            <w:r>
              <w:rPr>
                <w:rFonts w:ascii="Viner Hand ITC" w:hAnsi="Viner Hand ITC"/>
                <w:i/>
                <w:sz w:val="22"/>
                <w:szCs w:val="22"/>
              </w:rPr>
              <w:t>—with the best Latin American flavor</w:t>
            </w:r>
          </w:p>
        </w:tc>
      </w:tr>
    </w:tbl>
    <w:p w14:paraId="668B864D" w14:textId="77777777" w:rsidR="00AD314D" w:rsidRDefault="00AD314D" w:rsidP="00AD314D">
      <w:pPr>
        <w:pBdr>
          <w:bottom w:val="single" w:sz="6" w:space="1" w:color="auto"/>
        </w:pBdr>
        <w:jc w:val="center"/>
        <w:rPr>
          <w:sz w:val="20"/>
          <w:szCs w:val="20"/>
        </w:rPr>
      </w:pPr>
      <w:r>
        <w:rPr>
          <w:sz w:val="20"/>
          <w:szCs w:val="20"/>
        </w:rPr>
        <w:t>4020 Georgia Avenue, NW ● Washington, DC 20011 ● Tel.: (202) 882-6227 ● Fax: (202) 291-2357</w:t>
      </w:r>
    </w:p>
    <w:p w14:paraId="11AC176F" w14:textId="77777777" w:rsidR="00AD314D" w:rsidRDefault="00AD314D" w:rsidP="00AD314D">
      <w:pPr>
        <w:jc w:val="center"/>
        <w:rPr>
          <w:rFonts w:ascii="Impact" w:hAnsi="Impact"/>
          <w:szCs w:val="30"/>
        </w:rPr>
      </w:pPr>
      <w:r>
        <w:rPr>
          <w:rFonts w:ascii="Impact" w:hAnsi="Impact"/>
          <w:szCs w:val="30"/>
        </w:rPr>
        <w:t xml:space="preserve">  </w:t>
      </w:r>
    </w:p>
    <w:p w14:paraId="120BC08A" w14:textId="3CBCC1FF" w:rsidR="00AD314D" w:rsidRDefault="00AD314D" w:rsidP="00AD314D">
      <w:pPr>
        <w:jc w:val="center"/>
        <w:rPr>
          <w:rFonts w:ascii="Impact" w:eastAsia="Times" w:hAnsi="Times"/>
          <w:szCs w:val="20"/>
        </w:rPr>
      </w:pPr>
      <w:r>
        <w:rPr>
          <w:rFonts w:ascii="Impact" w:hAnsi="Impact"/>
          <w:szCs w:val="30"/>
        </w:rPr>
        <w:t xml:space="preserve">  </w:t>
      </w:r>
      <w:r>
        <w:rPr>
          <w:rFonts w:ascii="Impact" w:eastAsia="Times" w:hAnsi="Times"/>
          <w:szCs w:val="20"/>
        </w:rPr>
        <w:t xml:space="preserve">Press Release </w:t>
      </w:r>
      <w:r>
        <w:rPr>
          <w:rFonts w:ascii="Times" w:eastAsia="Times" w:hAnsi="Impact"/>
          <w:szCs w:val="20"/>
        </w:rPr>
        <w:t>–</w:t>
      </w:r>
      <w:r>
        <w:rPr>
          <w:rFonts w:ascii="Times" w:eastAsia="Times" w:hAnsi="Impact"/>
          <w:szCs w:val="20"/>
        </w:rPr>
        <w:t xml:space="preserve"> </w:t>
      </w:r>
      <w:r>
        <w:rPr>
          <w:rFonts w:ascii="Impact" w:eastAsia="Times" w:hAnsi="Times"/>
          <w:szCs w:val="20"/>
        </w:rPr>
        <w:t xml:space="preserve">For Immediate Use </w:t>
      </w:r>
      <w:r>
        <w:rPr>
          <w:rFonts w:ascii="Impact" w:eastAsia="Times" w:hAnsi="Times"/>
          <w:szCs w:val="20"/>
        </w:rPr>
        <w:t>–</w:t>
      </w:r>
      <w:r>
        <w:rPr>
          <w:rFonts w:ascii="Impact" w:eastAsia="Times" w:hAnsi="Times"/>
          <w:szCs w:val="20"/>
        </w:rPr>
        <w:t xml:space="preserve"> May 1</w:t>
      </w:r>
      <w:r>
        <w:rPr>
          <w:rFonts w:ascii="Impact" w:eastAsia="Times" w:hAnsi="Times"/>
          <w:szCs w:val="20"/>
        </w:rPr>
        <w:t>8</w:t>
      </w:r>
      <w:r>
        <w:rPr>
          <w:rFonts w:ascii="Impact" w:eastAsia="Times" w:hAnsi="Times"/>
          <w:szCs w:val="20"/>
        </w:rPr>
        <w:t>, 2024    Contact: Nucky Walder / 202-882-6227</w:t>
      </w:r>
    </w:p>
    <w:p w14:paraId="67E61EFC" w14:textId="77777777" w:rsidR="00AD314D" w:rsidRDefault="00AD314D" w:rsidP="00AD314D">
      <w:r>
        <w:rPr>
          <w:rFonts w:ascii="Impact" w:hAnsi="Impact"/>
          <w:sz w:val="30"/>
          <w:szCs w:val="30"/>
        </w:rPr>
        <w:tab/>
        <w:t xml:space="preserve"> </w:t>
      </w:r>
      <w:r>
        <w:rPr>
          <w:rFonts w:ascii="Impact" w:hAnsi="Impact"/>
          <w:sz w:val="30"/>
          <w:szCs w:val="30"/>
        </w:rPr>
        <w:tab/>
      </w:r>
      <w:r>
        <w:rPr>
          <w:rFonts w:ascii="Impact" w:hAnsi="Impact"/>
          <w:sz w:val="30"/>
          <w:szCs w:val="30"/>
        </w:rPr>
        <w:tab/>
      </w:r>
      <w:r>
        <w:rPr>
          <w:rFonts w:ascii="Impact" w:hAnsi="Impact"/>
          <w:sz w:val="30"/>
          <w:szCs w:val="30"/>
        </w:rPr>
        <w:tab/>
      </w:r>
      <w:r>
        <w:rPr>
          <w:rFonts w:ascii="Impact" w:hAnsi="Impact"/>
          <w:sz w:val="30"/>
          <w:szCs w:val="30"/>
        </w:rPr>
        <w:tab/>
      </w:r>
      <w:r>
        <w:rPr>
          <w:rFonts w:ascii="Impact" w:hAnsi="Impact"/>
          <w:sz w:val="30"/>
          <w:szCs w:val="30"/>
        </w:rPr>
        <w:tab/>
      </w:r>
      <w:r>
        <w:rPr>
          <w:rFonts w:ascii="Impact" w:hAnsi="Impact"/>
          <w:sz w:val="30"/>
          <w:szCs w:val="30"/>
        </w:rPr>
        <w:tab/>
        <w:t xml:space="preserve">      </w:t>
      </w:r>
      <w:r>
        <w:rPr>
          <w:rFonts w:ascii="Impact" w:hAnsi="Impact"/>
          <w:sz w:val="30"/>
          <w:szCs w:val="30"/>
        </w:rPr>
        <w:tab/>
      </w:r>
      <w:r>
        <w:rPr>
          <w:rFonts w:ascii="Impact" w:hAnsi="Impact"/>
          <w:sz w:val="30"/>
          <w:szCs w:val="30"/>
        </w:rPr>
        <w:tab/>
        <w:t xml:space="preserve">        </w:t>
      </w:r>
      <w:r>
        <w:rPr>
          <w:rFonts w:ascii="Impact" w:hAnsi="Impact"/>
          <w:sz w:val="30"/>
          <w:szCs w:val="30"/>
        </w:rPr>
        <w:tab/>
      </w:r>
    </w:p>
    <w:p w14:paraId="023F93E0" w14:textId="77777777" w:rsidR="00AD314D" w:rsidRDefault="00AD314D" w:rsidP="00AD314D">
      <w:pPr>
        <w:ind w:left="1440" w:hanging="1440"/>
        <w:rPr>
          <w:b/>
        </w:rPr>
      </w:pPr>
    </w:p>
    <w:p w14:paraId="5C18A22F" w14:textId="77777777" w:rsidR="00AD314D" w:rsidRDefault="00AD314D" w:rsidP="00AD314D">
      <w:pPr>
        <w:pStyle w:val="BodyA"/>
        <w:rPr>
          <w:rFonts w:hAnsi="Times New Roman" w:cs="Times New Roman"/>
          <w:i/>
          <w:iCs/>
          <w:color w:val="auto"/>
          <w:lang w:val="en-US"/>
        </w:rPr>
      </w:pPr>
      <w:r>
        <w:rPr>
          <w:rFonts w:hAnsi="Times New Roman" w:cs="Times New Roman"/>
          <w:b/>
          <w:bCs/>
          <w:i/>
          <w:iCs/>
          <w:color w:val="auto"/>
          <w:lang w:val="en-US"/>
        </w:rPr>
        <w:t>WHAT:</w:t>
      </w:r>
      <w:r>
        <w:rPr>
          <w:rFonts w:hAnsi="Times New Roman" w:cs="Times New Roman"/>
          <w:color w:val="auto"/>
          <w:lang w:val="en-US"/>
        </w:rPr>
        <w:t> </w:t>
      </w:r>
      <w:r>
        <w:rPr>
          <w:rFonts w:hAnsi="Times New Roman" w:cs="Times New Roman"/>
          <w:color w:val="auto"/>
          <w:lang w:val="en-US"/>
        </w:rPr>
        <w:tab/>
      </w:r>
      <w:r>
        <w:rPr>
          <w:rFonts w:hAnsi="Times New Roman" w:cs="Times New Roman"/>
          <w:b/>
          <w:bCs/>
          <w:color w:val="auto"/>
          <w:lang w:val="en-US"/>
        </w:rPr>
        <w:t>Teatro de la Luna’s</w:t>
      </w:r>
      <w:r>
        <w:rPr>
          <w:rFonts w:hAnsi="Times New Roman" w:cs="Times New Roman"/>
          <w:color w:val="auto"/>
          <w:lang w:val="en-US"/>
        </w:rPr>
        <w:t xml:space="preserve"> </w:t>
      </w:r>
      <w:r>
        <w:rPr>
          <w:rFonts w:hAnsi="Times New Roman" w:cs="Times New Roman"/>
          <w:b/>
          <w:color w:val="auto"/>
          <w:lang w:val="en-US"/>
        </w:rPr>
        <w:t>31st</w:t>
      </w:r>
      <w:r>
        <w:rPr>
          <w:rFonts w:hAnsi="Times New Roman" w:cs="Times New Roman"/>
          <w:b/>
          <w:bCs/>
          <w:color w:val="auto"/>
          <w:lang w:val="en-US"/>
        </w:rPr>
        <w:t xml:space="preserve"> Poetry Marathon</w:t>
      </w:r>
      <w:r>
        <w:rPr>
          <w:rFonts w:hAnsi="Times New Roman" w:cs="Times New Roman"/>
          <w:i/>
          <w:iCs/>
          <w:color w:val="auto"/>
          <w:lang w:val="en-US"/>
        </w:rPr>
        <w:t> (in Spanish)</w:t>
      </w:r>
    </w:p>
    <w:p w14:paraId="3812CC8E" w14:textId="77777777" w:rsidR="00AD314D" w:rsidRDefault="00AD314D" w:rsidP="00AD314D">
      <w:pPr>
        <w:pStyle w:val="BodyA"/>
        <w:rPr>
          <w:rFonts w:hAnsi="Times New Roman" w:cs="Times New Roman"/>
          <w:color w:val="auto"/>
          <w:lang w:val="en-US"/>
        </w:rPr>
      </w:pPr>
      <w:r>
        <w:rPr>
          <w:rFonts w:hAnsi="Times New Roman" w:cs="Times New Roman"/>
          <w:color w:val="auto"/>
          <w:lang w:val="en-US"/>
        </w:rPr>
        <w:t> </w:t>
      </w:r>
    </w:p>
    <w:p w14:paraId="443E2825" w14:textId="77777777" w:rsidR="00AD314D" w:rsidRDefault="00AD314D" w:rsidP="00AD314D">
      <w:pPr>
        <w:pStyle w:val="BodyA"/>
        <w:tabs>
          <w:tab w:val="left" w:pos="1440"/>
          <w:tab w:val="left" w:pos="1530"/>
        </w:tabs>
        <w:ind w:left="2160" w:hanging="2160"/>
        <w:rPr>
          <w:rFonts w:hAnsi="Times New Roman" w:cs="Times New Roman"/>
          <w:color w:val="auto"/>
          <w:lang w:val="en-US"/>
        </w:rPr>
      </w:pPr>
      <w:r>
        <w:rPr>
          <w:rFonts w:hAnsi="Times New Roman" w:cs="Times New Roman"/>
          <w:b/>
          <w:bCs/>
          <w:i/>
          <w:iCs/>
          <w:color w:val="auto"/>
          <w:lang w:val="en-US"/>
        </w:rPr>
        <w:t>WHO:</w:t>
      </w:r>
      <w:r>
        <w:rPr>
          <w:rFonts w:hAnsi="Times New Roman" w:cs="Times New Roman"/>
          <w:color w:val="auto"/>
          <w:lang w:val="en-US"/>
        </w:rPr>
        <w:t>           Invited Guest Poets and All Lovers of Poetry</w:t>
      </w:r>
    </w:p>
    <w:p w14:paraId="1F96F500" w14:textId="77777777" w:rsidR="00AD314D" w:rsidRDefault="00AD314D" w:rsidP="00AD314D">
      <w:pPr>
        <w:pStyle w:val="BodyA"/>
        <w:tabs>
          <w:tab w:val="left" w:pos="1440"/>
          <w:tab w:val="left" w:pos="1530"/>
        </w:tabs>
        <w:ind w:left="2160" w:hanging="2160"/>
        <w:rPr>
          <w:rFonts w:hAnsi="Times New Roman" w:cs="Times New Roman"/>
          <w:color w:val="auto"/>
          <w:lang w:val="en-US"/>
        </w:rPr>
      </w:pPr>
    </w:p>
    <w:p w14:paraId="7D41C781" w14:textId="77777777" w:rsidR="00AD314D" w:rsidRDefault="00AD314D" w:rsidP="00AD314D">
      <w:pPr>
        <w:pStyle w:val="BodyA"/>
        <w:rPr>
          <w:rFonts w:hAnsi="Times New Roman" w:cs="Times New Roman"/>
          <w:color w:val="auto"/>
          <w:lang w:val="pt-PT"/>
        </w:rPr>
      </w:pPr>
      <w:r>
        <w:rPr>
          <w:rFonts w:hAnsi="Times New Roman" w:cs="Times New Roman"/>
          <w:i/>
          <w:iCs/>
          <w:color w:val="auto"/>
          <w:lang w:val="en-US"/>
        </w:rPr>
        <w:tab/>
      </w:r>
      <w:r>
        <w:rPr>
          <w:rFonts w:hAnsi="Times New Roman" w:cs="Times New Roman"/>
          <w:i/>
          <w:iCs/>
          <w:color w:val="auto"/>
          <w:lang w:val="en-US"/>
        </w:rPr>
        <w:tab/>
      </w:r>
      <w:r>
        <w:rPr>
          <w:rFonts w:hAnsi="Times New Roman" w:cs="Times New Roman"/>
          <w:color w:val="auto"/>
          <w:lang w:val="pt-PT"/>
        </w:rPr>
        <w:t xml:space="preserve">FEATURING THIS YEAR’S GUEST POETS </w:t>
      </w:r>
    </w:p>
    <w:p w14:paraId="5F8F9D24" w14:textId="77777777" w:rsidR="00AD314D" w:rsidRDefault="00AD314D" w:rsidP="00AD314D">
      <w:pPr>
        <w:pStyle w:val="BodyA"/>
        <w:rPr>
          <w:rFonts w:hAnsi="Times New Roman" w:cs="Times New Roman"/>
          <w:color w:val="auto"/>
          <w:lang w:val="pt-PT"/>
        </w:rPr>
      </w:pPr>
      <w:r>
        <w:rPr>
          <w:rFonts w:hAnsi="Times New Roman" w:cs="Times New Roman"/>
          <w:color w:val="auto"/>
          <w:lang w:val="pt-PT"/>
        </w:rPr>
        <w:tab/>
      </w:r>
      <w:r>
        <w:rPr>
          <w:rFonts w:hAnsi="Times New Roman" w:cs="Times New Roman"/>
          <w:color w:val="auto"/>
          <w:lang w:val="pt-PT"/>
        </w:rPr>
        <w:tab/>
      </w:r>
    </w:p>
    <w:p w14:paraId="238C62E5" w14:textId="77777777" w:rsidR="00AD314D" w:rsidRDefault="00AD314D" w:rsidP="00AD314D">
      <w:pPr>
        <w:ind w:left="1440" w:firstLine="720"/>
        <w:rPr>
          <w:rFonts w:eastAsia="Times New Roman"/>
          <w:b/>
          <w:lang w:val="es-ES"/>
        </w:rPr>
      </w:pPr>
      <w:bookmarkStart w:id="0" w:name="_Hlk166857798"/>
      <w:r>
        <w:rPr>
          <w:rFonts w:eastAsia="Times New Roman"/>
          <w:b/>
          <w:lang w:val="es-ES"/>
        </w:rPr>
        <w:t xml:space="preserve">José Enrique </w:t>
      </w:r>
      <w:proofErr w:type="spellStart"/>
      <w:r>
        <w:rPr>
          <w:rFonts w:eastAsia="Times New Roman"/>
          <w:b/>
          <w:lang w:val="es-ES"/>
        </w:rPr>
        <w:t>Delmonte</w:t>
      </w:r>
      <w:proofErr w:type="spellEnd"/>
      <w:r>
        <w:rPr>
          <w:rFonts w:eastAsia="Times New Roman"/>
          <w:b/>
          <w:lang w:val="es-ES"/>
        </w:rPr>
        <w:t xml:space="preserve"> &amp; Sofía Estévez </w:t>
      </w:r>
      <w:r>
        <w:rPr>
          <w:rFonts w:eastAsia="Times New Roman"/>
          <w:i/>
          <w:lang w:val="es-ES"/>
        </w:rPr>
        <w:t>(República Dominicana)</w:t>
      </w:r>
    </w:p>
    <w:p w14:paraId="5BBAA57C" w14:textId="77777777" w:rsidR="00AD314D" w:rsidRDefault="00AD314D" w:rsidP="00AD314D">
      <w:pPr>
        <w:ind w:left="2160"/>
        <w:rPr>
          <w:rFonts w:eastAsia="Times New Roman"/>
          <w:b/>
          <w:lang w:val="es-ES_tradnl"/>
        </w:rPr>
      </w:pPr>
      <w:proofErr w:type="spellStart"/>
      <w:r>
        <w:rPr>
          <w:rFonts w:eastAsia="Times New Roman"/>
          <w:b/>
          <w:lang w:val="es-ES_tradnl"/>
        </w:rPr>
        <w:t>Gabriella</w:t>
      </w:r>
      <w:proofErr w:type="spellEnd"/>
      <w:r>
        <w:rPr>
          <w:rFonts w:eastAsia="Times New Roman"/>
          <w:b/>
          <w:lang w:val="es-ES_tradnl"/>
        </w:rPr>
        <w:t xml:space="preserve"> Gutiérrez y </w:t>
      </w:r>
      <w:proofErr w:type="spellStart"/>
      <w:r>
        <w:rPr>
          <w:rFonts w:eastAsia="Times New Roman"/>
          <w:b/>
          <w:lang w:val="es-ES_tradnl"/>
        </w:rPr>
        <w:t>Muhs</w:t>
      </w:r>
      <w:proofErr w:type="spellEnd"/>
      <w:r>
        <w:rPr>
          <w:rFonts w:eastAsia="Times New Roman"/>
          <w:b/>
          <w:lang w:val="es-ES_tradnl"/>
        </w:rPr>
        <w:t xml:space="preserve"> &amp; Elizabeth Lara </w:t>
      </w:r>
      <w:r>
        <w:rPr>
          <w:rFonts w:eastAsia="Times New Roman"/>
          <w:i/>
          <w:lang w:val="es-ES_tradnl"/>
        </w:rPr>
        <w:t>(Estados Unidos)</w:t>
      </w:r>
    </w:p>
    <w:p w14:paraId="226B6C07" w14:textId="77777777" w:rsidR="00AD314D" w:rsidRDefault="00AD314D" w:rsidP="00AD314D">
      <w:pPr>
        <w:ind w:left="2160"/>
        <w:rPr>
          <w:rFonts w:eastAsia="Times New Roman"/>
          <w:lang w:val="es-ES_tradnl"/>
        </w:rPr>
      </w:pPr>
      <w:r>
        <w:rPr>
          <w:rFonts w:eastAsia="Times New Roman"/>
          <w:b/>
          <w:lang w:val="es-ES_tradnl"/>
        </w:rPr>
        <w:t xml:space="preserve">Dana </w:t>
      </w:r>
      <w:proofErr w:type="spellStart"/>
      <w:r>
        <w:rPr>
          <w:rFonts w:eastAsia="Times New Roman"/>
          <w:b/>
          <w:lang w:val="es-ES_tradnl"/>
        </w:rPr>
        <w:t>Gelinas</w:t>
      </w:r>
      <w:proofErr w:type="spellEnd"/>
      <w:r>
        <w:rPr>
          <w:rFonts w:eastAsia="Times New Roman"/>
          <w:b/>
          <w:lang w:val="es-ES_tradnl"/>
        </w:rPr>
        <w:t xml:space="preserve"> &amp; Alberto Roblest</w:t>
      </w:r>
      <w:r>
        <w:rPr>
          <w:rFonts w:eastAsia="Times New Roman"/>
          <w:lang w:val="es-ES_tradnl"/>
        </w:rPr>
        <w:t xml:space="preserve"> </w:t>
      </w:r>
      <w:r>
        <w:rPr>
          <w:rFonts w:eastAsia="Times New Roman"/>
          <w:i/>
          <w:lang w:val="es-ES_tradnl"/>
        </w:rPr>
        <w:t>(México)</w:t>
      </w:r>
    </w:p>
    <w:p w14:paraId="0E1C0430" w14:textId="77777777" w:rsidR="00AD314D" w:rsidRDefault="00AD314D" w:rsidP="00AD314D">
      <w:pPr>
        <w:ind w:left="2160"/>
        <w:rPr>
          <w:rFonts w:eastAsia="Times New Roman"/>
          <w:i/>
          <w:lang w:val="es-ES_tradnl"/>
        </w:rPr>
      </w:pPr>
      <w:proofErr w:type="spellStart"/>
      <w:r>
        <w:rPr>
          <w:rFonts w:eastAsia="Times New Roman"/>
          <w:b/>
          <w:lang w:val="es-ES_tradnl"/>
        </w:rPr>
        <w:t>Calixta</w:t>
      </w:r>
      <w:proofErr w:type="spellEnd"/>
      <w:r>
        <w:rPr>
          <w:rFonts w:eastAsia="Times New Roman"/>
          <w:b/>
          <w:lang w:val="es-ES_tradnl"/>
        </w:rPr>
        <w:t xml:space="preserve"> Gabriel </w:t>
      </w:r>
      <w:proofErr w:type="spellStart"/>
      <w:r>
        <w:rPr>
          <w:rFonts w:eastAsia="Times New Roman"/>
          <w:b/>
          <w:lang w:val="es-ES_tradnl"/>
        </w:rPr>
        <w:t>Xiquín</w:t>
      </w:r>
      <w:proofErr w:type="spellEnd"/>
      <w:r>
        <w:rPr>
          <w:rFonts w:eastAsia="Times New Roman"/>
          <w:b/>
          <w:lang w:val="es-ES_tradnl"/>
        </w:rPr>
        <w:t xml:space="preserve"> </w:t>
      </w:r>
      <w:r>
        <w:rPr>
          <w:rFonts w:eastAsia="Times New Roman"/>
          <w:i/>
          <w:lang w:val="es-ES_tradnl"/>
        </w:rPr>
        <w:t>(Guatemala)</w:t>
      </w:r>
    </w:p>
    <w:p w14:paraId="63D96F64" w14:textId="77777777" w:rsidR="00AD314D" w:rsidRDefault="00AD314D" w:rsidP="00AD314D">
      <w:pPr>
        <w:ind w:left="2160"/>
        <w:rPr>
          <w:rFonts w:eastAsia="Times New Roman"/>
          <w:i/>
          <w:lang w:val="es-ES"/>
        </w:rPr>
      </w:pPr>
      <w:r>
        <w:rPr>
          <w:rFonts w:eastAsia="Times New Roman"/>
          <w:b/>
          <w:lang w:val="es-ES"/>
        </w:rPr>
        <w:t>Luz Stella Mejía</w:t>
      </w:r>
      <w:r>
        <w:rPr>
          <w:rFonts w:eastAsia="Times New Roman"/>
          <w:i/>
          <w:lang w:val="es-ES"/>
        </w:rPr>
        <w:t xml:space="preserve"> (Colombia)</w:t>
      </w:r>
    </w:p>
    <w:p w14:paraId="279333E2" w14:textId="77777777" w:rsidR="00AD314D" w:rsidRDefault="00AD314D" w:rsidP="00AD314D">
      <w:pPr>
        <w:ind w:left="2160"/>
        <w:rPr>
          <w:rFonts w:eastAsia="Times New Roman"/>
          <w:b/>
          <w:lang w:val="es-ES_tradnl"/>
        </w:rPr>
      </w:pPr>
      <w:r>
        <w:rPr>
          <w:rFonts w:eastAsia="Times New Roman"/>
          <w:b/>
          <w:lang w:val="es-ES_tradnl"/>
        </w:rPr>
        <w:t>Elizabeth Duval</w:t>
      </w:r>
      <w:r>
        <w:rPr>
          <w:rFonts w:eastAsia="Times New Roman"/>
          <w:i/>
          <w:lang w:val="es-ES_tradnl"/>
        </w:rPr>
        <w:t xml:space="preserve"> (España)</w:t>
      </w:r>
    </w:p>
    <w:p w14:paraId="553A35CC" w14:textId="77777777" w:rsidR="00AD314D" w:rsidRDefault="00AD314D" w:rsidP="00AD314D">
      <w:pPr>
        <w:pStyle w:val="BodyA"/>
        <w:rPr>
          <w:rFonts w:hAnsi="Times New Roman" w:cs="Times New Roman"/>
          <w:color w:val="auto"/>
          <w:lang w:val="es-ES"/>
        </w:rPr>
      </w:pPr>
    </w:p>
    <w:bookmarkEnd w:id="0"/>
    <w:p w14:paraId="352EC500" w14:textId="77777777" w:rsidR="00AD314D" w:rsidRDefault="00AD314D" w:rsidP="00AD314D">
      <w:pPr>
        <w:pStyle w:val="BodyA"/>
        <w:rPr>
          <w:rFonts w:hAnsi="Times New Roman" w:cs="Times New Roman"/>
          <w:color w:val="auto"/>
          <w:lang w:val="en-US"/>
        </w:rPr>
      </w:pPr>
      <w:r>
        <w:rPr>
          <w:rFonts w:hAnsi="Times New Roman" w:cs="Times New Roman"/>
          <w:b/>
          <w:bCs/>
          <w:i/>
          <w:iCs/>
          <w:color w:val="auto"/>
          <w:lang w:val="en-US"/>
        </w:rPr>
        <w:t>WHEN &amp;</w:t>
      </w:r>
      <w:r>
        <w:rPr>
          <w:rFonts w:hAnsi="Times New Roman" w:cs="Times New Roman"/>
          <w:color w:val="auto"/>
          <w:lang w:val="en-US"/>
        </w:rPr>
        <w:tab/>
        <w:t xml:space="preserve">  </w:t>
      </w:r>
    </w:p>
    <w:p w14:paraId="5E486E6F" w14:textId="77777777" w:rsidR="00AD314D" w:rsidRDefault="00AD314D" w:rsidP="00AD314D">
      <w:pPr>
        <w:pStyle w:val="BodyA"/>
        <w:rPr>
          <w:rFonts w:hAnsi="Times New Roman" w:cs="Times New Roman"/>
          <w:color w:val="auto"/>
          <w:lang w:val="en-US"/>
        </w:rPr>
      </w:pPr>
      <w:r>
        <w:rPr>
          <w:rFonts w:hAnsi="Times New Roman" w:cs="Times New Roman"/>
          <w:b/>
          <w:bCs/>
          <w:i/>
          <w:iCs/>
          <w:color w:val="auto"/>
          <w:lang w:val="en-US"/>
        </w:rPr>
        <w:t>WHERE:</w:t>
      </w:r>
      <w:r>
        <w:rPr>
          <w:rFonts w:hAnsi="Times New Roman" w:cs="Times New Roman"/>
          <w:color w:val="auto"/>
          <w:lang w:val="en-US"/>
        </w:rPr>
        <w:tab/>
        <w:t xml:space="preserve">Friday June 14, 2024 – 1:30 pm – 3.30 pm </w:t>
      </w:r>
    </w:p>
    <w:p w14:paraId="1BC18592" w14:textId="77777777" w:rsidR="00AD314D" w:rsidRDefault="00AD314D" w:rsidP="00AD314D">
      <w:pPr>
        <w:pStyle w:val="BodyA"/>
        <w:rPr>
          <w:rFonts w:hAnsi="Times New Roman" w:cs="Times New Roman"/>
          <w:iCs/>
          <w:color w:val="auto"/>
          <w:lang w:val="en-US"/>
        </w:rPr>
      </w:pPr>
      <w:r>
        <w:rPr>
          <w:rFonts w:hAnsi="Times New Roman" w:cs="Times New Roman"/>
          <w:i/>
          <w:iCs/>
          <w:color w:val="auto"/>
          <w:lang w:val="en-US"/>
        </w:rPr>
        <w:tab/>
      </w:r>
      <w:r>
        <w:rPr>
          <w:rFonts w:hAnsi="Times New Roman" w:cs="Times New Roman"/>
          <w:i/>
          <w:iCs/>
          <w:color w:val="auto"/>
          <w:lang w:val="en-US"/>
        </w:rPr>
        <w:tab/>
      </w:r>
      <w:r>
        <w:rPr>
          <w:rFonts w:hAnsi="Times New Roman" w:cs="Times New Roman"/>
          <w:b/>
          <w:iCs/>
          <w:color w:val="auto"/>
          <w:lang w:val="en-US"/>
        </w:rPr>
        <w:t>Library of Congress</w:t>
      </w:r>
      <w:r>
        <w:rPr>
          <w:rFonts w:hAnsi="Times New Roman" w:cs="Times New Roman"/>
          <w:iCs/>
          <w:color w:val="auto"/>
          <w:lang w:val="en-US"/>
        </w:rPr>
        <w:t xml:space="preserve"> – Sala </w:t>
      </w:r>
      <w:proofErr w:type="spellStart"/>
      <w:r>
        <w:rPr>
          <w:rFonts w:hAnsi="Times New Roman" w:cs="Times New Roman"/>
          <w:iCs/>
          <w:color w:val="auto"/>
          <w:lang w:val="en-US"/>
        </w:rPr>
        <w:t>Hispana</w:t>
      </w:r>
      <w:proofErr w:type="spellEnd"/>
      <w:r>
        <w:rPr>
          <w:rFonts w:hAnsi="Times New Roman" w:cs="Times New Roman"/>
          <w:iCs/>
          <w:color w:val="auto"/>
          <w:lang w:val="en-US"/>
        </w:rPr>
        <w:t>, 2</w:t>
      </w:r>
      <w:r>
        <w:rPr>
          <w:rFonts w:hAnsi="Times New Roman" w:cs="Times New Roman"/>
          <w:iCs/>
          <w:color w:val="auto"/>
          <w:vertAlign w:val="superscript"/>
          <w:lang w:val="en-US"/>
        </w:rPr>
        <w:t>nd</w:t>
      </w:r>
      <w:r>
        <w:rPr>
          <w:rFonts w:hAnsi="Times New Roman" w:cs="Times New Roman"/>
          <w:iCs/>
          <w:color w:val="auto"/>
          <w:lang w:val="en-US"/>
        </w:rPr>
        <w:t xml:space="preserve"> Floor, Jefferson Building</w:t>
      </w:r>
    </w:p>
    <w:p w14:paraId="6A2E056F" w14:textId="77777777" w:rsidR="00AD314D" w:rsidRDefault="00AD314D" w:rsidP="00AD314D">
      <w:pPr>
        <w:pStyle w:val="BodyA"/>
        <w:ind w:left="1440"/>
        <w:rPr>
          <w:rFonts w:hAnsi="Times New Roman" w:cs="Times New Roman"/>
          <w:iCs/>
          <w:color w:val="auto"/>
          <w:lang w:val="en-US"/>
        </w:rPr>
      </w:pPr>
      <w:r>
        <w:rPr>
          <w:rFonts w:hAnsi="Times New Roman" w:cs="Times New Roman"/>
          <w:iCs/>
          <w:color w:val="auto"/>
          <w:lang w:val="en-US"/>
        </w:rPr>
        <w:t xml:space="preserve">10 First St SE, Washington DC 20003 </w:t>
      </w:r>
    </w:p>
    <w:p w14:paraId="02935389" w14:textId="77777777" w:rsidR="00AD314D" w:rsidRDefault="00AD314D" w:rsidP="00AD314D">
      <w:pPr>
        <w:pStyle w:val="BodyA"/>
        <w:ind w:left="1440"/>
        <w:rPr>
          <w:rFonts w:hAnsi="Times New Roman" w:cs="Times New Roman"/>
          <w:iCs/>
          <w:color w:val="auto"/>
          <w:lang w:val="en-US"/>
        </w:rPr>
      </w:pPr>
      <w:r>
        <w:rPr>
          <w:rFonts w:hAnsi="Times New Roman" w:cs="Times New Roman"/>
          <w:iCs/>
          <w:color w:val="auto"/>
          <w:lang w:val="en-US"/>
        </w:rPr>
        <w:t xml:space="preserve">(Capitol South – ‘Orange’, ‘Blue’ &amp; ‘Silver’ Metro Station) </w:t>
      </w:r>
    </w:p>
    <w:p w14:paraId="68F86AEF" w14:textId="77777777" w:rsidR="00AD314D" w:rsidRDefault="00AD314D" w:rsidP="00AD314D">
      <w:pPr>
        <w:pStyle w:val="BodyA"/>
        <w:rPr>
          <w:rFonts w:hAnsi="Times New Roman" w:cs="Times New Roman"/>
          <w:iCs/>
          <w:color w:val="auto"/>
          <w:lang w:val="en-US"/>
        </w:rPr>
      </w:pPr>
      <w:r>
        <w:rPr>
          <w:rFonts w:hAnsi="Times New Roman" w:cs="Times New Roman"/>
          <w:iCs/>
          <w:color w:val="auto"/>
          <w:lang w:val="en-US"/>
        </w:rPr>
        <w:tab/>
      </w:r>
      <w:r>
        <w:rPr>
          <w:rFonts w:hAnsi="Times New Roman" w:cs="Times New Roman"/>
          <w:iCs/>
          <w:color w:val="auto"/>
          <w:lang w:val="en-US"/>
        </w:rPr>
        <w:tab/>
      </w:r>
    </w:p>
    <w:p w14:paraId="1D2B4D90" w14:textId="77777777" w:rsidR="00AD314D" w:rsidRDefault="00AD314D" w:rsidP="00AD314D">
      <w:pPr>
        <w:pStyle w:val="BodyA"/>
        <w:rPr>
          <w:rFonts w:hAnsi="Times New Roman" w:cs="Times New Roman"/>
          <w:iCs/>
          <w:color w:val="auto"/>
          <w:lang w:val="en-US"/>
        </w:rPr>
      </w:pPr>
      <w:r>
        <w:rPr>
          <w:rFonts w:hAnsi="Times New Roman" w:cs="Times New Roman"/>
          <w:iCs/>
          <w:color w:val="auto"/>
          <w:lang w:val="en-US"/>
        </w:rPr>
        <w:tab/>
      </w:r>
      <w:r>
        <w:rPr>
          <w:rFonts w:hAnsi="Times New Roman" w:cs="Times New Roman"/>
          <w:iCs/>
          <w:color w:val="auto"/>
          <w:lang w:val="en-US"/>
        </w:rPr>
        <w:tab/>
        <w:t xml:space="preserve">Saturday June 15, 2024 – 2pm – 8pm </w:t>
      </w:r>
    </w:p>
    <w:p w14:paraId="214B45A9" w14:textId="77777777" w:rsidR="00AD314D" w:rsidRDefault="00AD314D" w:rsidP="00AD314D">
      <w:pPr>
        <w:pStyle w:val="BodyA"/>
        <w:rPr>
          <w:rFonts w:hAnsi="Times New Roman" w:cs="Times New Roman"/>
          <w:iCs/>
          <w:color w:val="auto"/>
          <w:lang w:val="en-US"/>
        </w:rPr>
      </w:pPr>
      <w:r>
        <w:rPr>
          <w:rFonts w:hAnsi="Times New Roman" w:cs="Times New Roman"/>
          <w:iCs/>
          <w:color w:val="auto"/>
          <w:lang w:val="en-US"/>
        </w:rPr>
        <w:tab/>
      </w:r>
      <w:r>
        <w:rPr>
          <w:rFonts w:hAnsi="Times New Roman" w:cs="Times New Roman"/>
          <w:iCs/>
          <w:color w:val="auto"/>
          <w:lang w:val="en-US"/>
        </w:rPr>
        <w:tab/>
      </w:r>
      <w:r>
        <w:rPr>
          <w:rFonts w:hAnsi="Times New Roman" w:cs="Times New Roman"/>
          <w:b/>
          <w:iCs/>
          <w:color w:val="auto"/>
          <w:lang w:val="en-US"/>
        </w:rPr>
        <w:t>Casa de la Luna</w:t>
      </w:r>
      <w:r>
        <w:rPr>
          <w:rFonts w:hAnsi="Times New Roman" w:cs="Times New Roman"/>
          <w:iCs/>
          <w:color w:val="auto"/>
          <w:lang w:val="en-US"/>
        </w:rPr>
        <w:t xml:space="preserve"> 4020 Georgia Ave. NW, Washington DC 20011</w:t>
      </w:r>
    </w:p>
    <w:p w14:paraId="5FBC2EA6" w14:textId="77777777" w:rsidR="00AD314D" w:rsidRDefault="00AD314D" w:rsidP="00AD314D">
      <w:pPr>
        <w:pStyle w:val="BodyA"/>
        <w:rPr>
          <w:rFonts w:hAnsi="Times New Roman" w:cs="Times New Roman"/>
          <w:iCs/>
          <w:color w:val="auto"/>
          <w:lang w:val="en-US"/>
        </w:rPr>
      </w:pPr>
      <w:r>
        <w:rPr>
          <w:rFonts w:hAnsi="Times New Roman" w:cs="Times New Roman"/>
          <w:iCs/>
          <w:color w:val="auto"/>
          <w:lang w:val="en-US"/>
        </w:rPr>
        <w:tab/>
      </w:r>
      <w:r>
        <w:rPr>
          <w:rFonts w:hAnsi="Times New Roman" w:cs="Times New Roman"/>
          <w:iCs/>
          <w:color w:val="auto"/>
          <w:lang w:val="en-US"/>
        </w:rPr>
        <w:tab/>
        <w:t>(</w:t>
      </w:r>
      <w:r>
        <w:rPr>
          <w:rFonts w:eastAsia="Times New Roman" w:hAnsi="Times New Roman" w:cs="Times New Roman"/>
          <w:lang w:val="en-US"/>
        </w:rPr>
        <w:t>Petworth Metro Station) Street parking.</w:t>
      </w:r>
    </w:p>
    <w:p w14:paraId="5156705E" w14:textId="77777777" w:rsidR="00AD314D" w:rsidRDefault="00AD314D" w:rsidP="00AD314D">
      <w:pPr>
        <w:pStyle w:val="BodyA"/>
        <w:rPr>
          <w:rFonts w:hAnsi="Times New Roman" w:cs="Times New Roman"/>
          <w:i/>
          <w:iCs/>
          <w:color w:val="auto"/>
          <w:lang w:val="en-US"/>
        </w:rPr>
      </w:pPr>
    </w:p>
    <w:p w14:paraId="7C21ACB9" w14:textId="77777777" w:rsidR="00AD314D" w:rsidRDefault="00AD314D" w:rsidP="00AD314D">
      <w:pPr>
        <w:pStyle w:val="BodyA"/>
        <w:rPr>
          <w:rFonts w:hAnsi="Times New Roman" w:cs="Times New Roman"/>
          <w:color w:val="auto"/>
          <w:lang w:val="en-US"/>
        </w:rPr>
      </w:pPr>
      <w:r>
        <w:rPr>
          <w:rFonts w:hAnsi="Times New Roman" w:cs="Times New Roman"/>
          <w:b/>
          <w:bCs/>
          <w:i/>
          <w:iCs/>
          <w:color w:val="auto"/>
          <w:lang w:val="en-US"/>
        </w:rPr>
        <w:t>TICKETS:</w:t>
      </w:r>
      <w:r>
        <w:rPr>
          <w:rFonts w:hAnsi="Times New Roman" w:cs="Times New Roman"/>
          <w:color w:val="auto"/>
          <w:lang w:val="en-US"/>
        </w:rPr>
        <w:t>      </w:t>
      </w:r>
      <w:r>
        <w:rPr>
          <w:rFonts w:hAnsi="Times New Roman" w:cs="Times New Roman"/>
          <w:b/>
          <w:bCs/>
          <w:color w:val="auto"/>
          <w:lang w:val="en-US"/>
        </w:rPr>
        <w:t>FREE</w:t>
      </w:r>
      <w:r>
        <w:rPr>
          <w:rFonts w:hAnsi="Times New Roman" w:cs="Times New Roman"/>
          <w:color w:val="auto"/>
          <w:lang w:val="en-US"/>
        </w:rPr>
        <w:t xml:space="preserve"> (donations welcomed)</w:t>
      </w:r>
    </w:p>
    <w:p w14:paraId="32EC2899" w14:textId="77777777" w:rsidR="00AD314D" w:rsidRDefault="00AD314D" w:rsidP="00AD314D">
      <w:pPr>
        <w:pStyle w:val="BodyA"/>
        <w:rPr>
          <w:rFonts w:hAnsi="Times New Roman" w:cs="Times New Roman"/>
          <w:color w:val="auto"/>
          <w:lang w:val="en-US"/>
        </w:rPr>
      </w:pPr>
      <w:r>
        <w:rPr>
          <w:rFonts w:hAnsi="Times New Roman" w:cs="Times New Roman"/>
          <w:color w:val="auto"/>
          <w:lang w:val="en-US"/>
        </w:rPr>
        <w:t> </w:t>
      </w:r>
    </w:p>
    <w:p w14:paraId="28DE44EF" w14:textId="77777777" w:rsidR="00AD314D" w:rsidRDefault="00AD314D" w:rsidP="00AD314D">
      <w:pPr>
        <w:pStyle w:val="BodyA"/>
        <w:rPr>
          <w:rStyle w:val="Hyperlink0"/>
          <w:color w:val="auto"/>
        </w:rPr>
      </w:pPr>
      <w:r>
        <w:rPr>
          <w:rFonts w:hAnsi="Times New Roman" w:cs="Times New Roman"/>
          <w:b/>
          <w:bCs/>
          <w:i/>
          <w:iCs/>
          <w:color w:val="auto"/>
          <w:lang w:val="en-US"/>
        </w:rPr>
        <w:t>INFO &amp; RESERVATIONS:</w:t>
      </w:r>
      <w:r>
        <w:rPr>
          <w:rFonts w:hAnsi="Times New Roman" w:cs="Times New Roman"/>
          <w:b/>
          <w:bCs/>
          <w:color w:val="auto"/>
          <w:lang w:val="en-US"/>
        </w:rPr>
        <w:t>            202-882-6227</w:t>
      </w:r>
      <w:r>
        <w:rPr>
          <w:rFonts w:hAnsi="Times New Roman" w:cs="Times New Roman"/>
          <w:color w:val="auto"/>
          <w:lang w:val="en-US"/>
        </w:rPr>
        <w:t xml:space="preserve"> or </w:t>
      </w:r>
      <w:hyperlink r:id="rId4" w:history="1">
        <w:r>
          <w:rPr>
            <w:rStyle w:val="Hyperlink0"/>
            <w:rFonts w:hAnsi="Times New Roman" w:cs="Times New Roman"/>
            <w:color w:val="auto"/>
            <w:lang w:val="en-US"/>
          </w:rPr>
          <w:t>www.teatrodelaluna.org</w:t>
        </w:r>
      </w:hyperlink>
    </w:p>
    <w:p w14:paraId="72074602" w14:textId="77777777" w:rsidR="00AD314D" w:rsidRDefault="00AD314D" w:rsidP="00AD314D">
      <w:pPr>
        <w:pStyle w:val="BodyA"/>
        <w:rPr>
          <w:rStyle w:val="Hyperlink0"/>
          <w:rFonts w:hAnsi="Times New Roman" w:cs="Times New Roman"/>
          <w:color w:val="auto"/>
          <w:lang w:val="en-US"/>
        </w:rPr>
      </w:pPr>
    </w:p>
    <w:p w14:paraId="1C15BBFB" w14:textId="77777777" w:rsidR="00AD314D" w:rsidRDefault="00AD314D" w:rsidP="00AD314D">
      <w:pPr>
        <w:pStyle w:val="BodyA"/>
      </w:pPr>
    </w:p>
    <w:p w14:paraId="08D94C67" w14:textId="77777777" w:rsidR="00AD314D" w:rsidRDefault="00AD314D" w:rsidP="00AD314D">
      <w:pPr>
        <w:pStyle w:val="BodyA"/>
        <w:jc w:val="center"/>
        <w:rPr>
          <w:rFonts w:hAnsi="Times New Roman" w:cs="Times New Roman"/>
          <w:b/>
          <w:bCs/>
          <w:i/>
          <w:iCs/>
          <w:color w:val="auto"/>
          <w:sz w:val="32"/>
          <w:szCs w:val="32"/>
          <w:lang w:val="en-US"/>
        </w:rPr>
      </w:pPr>
      <w:r>
        <w:rPr>
          <w:rFonts w:hAnsi="Times New Roman" w:cs="Times New Roman"/>
          <w:b/>
          <w:bCs/>
          <w:i/>
          <w:iCs/>
          <w:color w:val="auto"/>
          <w:sz w:val="32"/>
          <w:szCs w:val="32"/>
          <w:lang w:val="en-US"/>
        </w:rPr>
        <w:t>31st Poetry Marathon “The Pen and the Word”</w:t>
      </w:r>
      <w:r>
        <w:rPr>
          <w:rFonts w:hAnsi="Times New Roman" w:cs="Times New Roman"/>
          <w:b/>
          <w:bCs/>
          <w:color w:val="auto"/>
          <w:sz w:val="32"/>
          <w:szCs w:val="32"/>
          <w:lang w:val="en-US"/>
        </w:rPr>
        <w:br/>
      </w:r>
      <w:r>
        <w:rPr>
          <w:rFonts w:hAnsi="Times New Roman" w:cs="Times New Roman"/>
          <w:b/>
          <w:bCs/>
          <w:i/>
          <w:iCs/>
          <w:color w:val="auto"/>
          <w:lang w:val="en-US"/>
        </w:rPr>
        <w:t>[in Spanish]</w:t>
      </w:r>
    </w:p>
    <w:p w14:paraId="1354B216" w14:textId="77777777" w:rsidR="00AD314D" w:rsidRDefault="00AD314D" w:rsidP="00AD314D">
      <w:pPr>
        <w:pStyle w:val="BodyA"/>
        <w:jc w:val="center"/>
        <w:rPr>
          <w:rFonts w:hAnsi="Times New Roman" w:cs="Times New Roman"/>
          <w:b/>
          <w:bCs/>
          <w:i/>
          <w:iCs/>
          <w:color w:val="auto"/>
          <w:sz w:val="32"/>
          <w:szCs w:val="32"/>
          <w:lang w:val="en-US"/>
        </w:rPr>
      </w:pPr>
      <w:r>
        <w:rPr>
          <w:rFonts w:hAnsi="Times New Roman" w:cs="Times New Roman"/>
          <w:b/>
          <w:bCs/>
          <w:i/>
          <w:iCs/>
          <w:color w:val="auto"/>
          <w:sz w:val="32"/>
          <w:szCs w:val="32"/>
          <w:lang w:val="en-US"/>
        </w:rPr>
        <w:t>An Invitation to Area Poets and All Lovers of Poetry</w:t>
      </w:r>
      <w:r>
        <w:rPr>
          <w:rFonts w:hAnsi="Times New Roman" w:cs="Times New Roman"/>
          <w:b/>
          <w:bCs/>
          <w:i/>
          <w:iCs/>
          <w:color w:val="auto"/>
          <w:sz w:val="32"/>
          <w:szCs w:val="32"/>
          <w:lang w:val="en-US"/>
        </w:rPr>
        <w:br/>
      </w:r>
    </w:p>
    <w:p w14:paraId="33409EFB" w14:textId="77777777" w:rsidR="00AD314D" w:rsidRDefault="00AD314D" w:rsidP="00AD314D">
      <w:pPr>
        <w:pStyle w:val="BodyA"/>
        <w:rPr>
          <w:rFonts w:hAnsi="Times New Roman" w:cs="Times New Roman"/>
          <w:color w:val="auto"/>
          <w:lang w:val="en-US"/>
        </w:rPr>
      </w:pPr>
      <w:r>
        <w:rPr>
          <w:rFonts w:hAnsi="Times New Roman" w:cs="Times New Roman"/>
          <w:color w:val="auto"/>
          <w:lang w:val="en-US"/>
        </w:rPr>
        <w:t xml:space="preserve">TEATRO DE LA LUNA is proud to announce its 31st Poetry Marathon in Spanish, </w:t>
      </w:r>
      <w:r>
        <w:rPr>
          <w:rFonts w:hAnsi="Times New Roman" w:cs="Times New Roman"/>
          <w:i/>
          <w:iCs/>
          <w:color w:val="auto"/>
          <w:lang w:val="en-US"/>
        </w:rPr>
        <w:t xml:space="preserve">La </w:t>
      </w:r>
      <w:proofErr w:type="spellStart"/>
      <w:r>
        <w:rPr>
          <w:rFonts w:hAnsi="Times New Roman" w:cs="Times New Roman"/>
          <w:i/>
          <w:iCs/>
          <w:color w:val="auto"/>
          <w:lang w:val="en-US"/>
        </w:rPr>
        <w:t>Pluma</w:t>
      </w:r>
      <w:proofErr w:type="spellEnd"/>
      <w:r>
        <w:rPr>
          <w:rFonts w:hAnsi="Times New Roman" w:cs="Times New Roman"/>
          <w:i/>
          <w:iCs/>
          <w:color w:val="auto"/>
          <w:lang w:val="en-US"/>
        </w:rPr>
        <w:t xml:space="preserve"> y la Palabra</w:t>
      </w:r>
      <w:r>
        <w:rPr>
          <w:rFonts w:hAnsi="Times New Roman" w:cs="Times New Roman"/>
          <w:color w:val="auto"/>
          <w:lang w:val="en-US"/>
        </w:rPr>
        <w:t xml:space="preserve"> (The Pen and the Word) on June 14 – 1.30 pm to 3.30 pm at the Library of Congress, Sala </w:t>
      </w:r>
      <w:proofErr w:type="spellStart"/>
      <w:r>
        <w:rPr>
          <w:rFonts w:hAnsi="Times New Roman" w:cs="Times New Roman"/>
          <w:color w:val="auto"/>
          <w:lang w:val="en-US"/>
        </w:rPr>
        <w:t>Hispana</w:t>
      </w:r>
      <w:proofErr w:type="spellEnd"/>
      <w:r>
        <w:rPr>
          <w:rFonts w:hAnsi="Times New Roman" w:cs="Times New Roman"/>
          <w:color w:val="auto"/>
          <w:lang w:val="en-US"/>
        </w:rPr>
        <w:t>, 2</w:t>
      </w:r>
      <w:r>
        <w:rPr>
          <w:rFonts w:hAnsi="Times New Roman" w:cs="Times New Roman"/>
          <w:color w:val="auto"/>
          <w:vertAlign w:val="superscript"/>
          <w:lang w:val="en-US"/>
        </w:rPr>
        <w:t>nd</w:t>
      </w:r>
      <w:r>
        <w:rPr>
          <w:rFonts w:hAnsi="Times New Roman" w:cs="Times New Roman"/>
          <w:color w:val="auto"/>
          <w:lang w:val="en-US"/>
        </w:rPr>
        <w:t xml:space="preserve"> Floor, Jefferson Building and on June 15 – 2 pm to 8 pm at Casa de la Luna, The Poetry Marathon is among several events each year that support La Luna’s mission to </w:t>
      </w:r>
      <w:r>
        <w:rPr>
          <w:rFonts w:hAnsi="Times New Roman" w:cs="Times New Roman"/>
          <w:color w:val="auto"/>
          <w:lang w:val="en-US"/>
        </w:rPr>
        <w:lastRenderedPageBreak/>
        <w:t>promote Hispanic culture and foster cross-cultural understanding between the Spanish and English-speaking communities in the national capital area.</w:t>
      </w:r>
    </w:p>
    <w:p w14:paraId="511FC45F" w14:textId="77777777" w:rsidR="00AD314D" w:rsidRDefault="00AD314D" w:rsidP="00AD314D">
      <w:pPr>
        <w:pStyle w:val="BodyA"/>
        <w:rPr>
          <w:rFonts w:hAnsi="Times New Roman" w:cs="Times New Roman"/>
          <w:color w:val="auto"/>
          <w:lang w:val="en-US"/>
        </w:rPr>
      </w:pPr>
      <w:r>
        <w:rPr>
          <w:rFonts w:hAnsi="Times New Roman" w:cs="Times New Roman"/>
          <w:color w:val="auto"/>
          <w:lang w:val="en-US"/>
        </w:rPr>
        <w:br/>
        <w:t xml:space="preserve">The poetry marathon, a ground-breaking event in the United States, brings together recognized Spanish American poets –both in and outside the United States– to share their work with the Washington metropolitan area and the whole world poetry community. This year’s Marathon includes readings by our featured poets: </w:t>
      </w:r>
    </w:p>
    <w:p w14:paraId="4ABD4B66" w14:textId="1C885E4D" w:rsidR="00AD314D" w:rsidRDefault="00AD314D" w:rsidP="00AD314D">
      <w:pPr>
        <w:spacing w:before="240"/>
        <w:jc w:val="center"/>
        <w:rPr>
          <w:rFonts w:eastAsia="Times New Roman"/>
          <w:b/>
        </w:rPr>
      </w:pPr>
      <w:r>
        <w:rPr>
          <w:rFonts w:eastAsia="Times New Roman"/>
          <w:b/>
        </w:rPr>
        <w:t xml:space="preserve">José Enrique </w:t>
      </w:r>
      <w:proofErr w:type="spellStart"/>
      <w:r>
        <w:rPr>
          <w:rFonts w:eastAsia="Times New Roman"/>
          <w:b/>
        </w:rPr>
        <w:t>Delmonte</w:t>
      </w:r>
      <w:proofErr w:type="spellEnd"/>
      <w:r>
        <w:rPr>
          <w:rFonts w:eastAsia="Times New Roman"/>
          <w:b/>
        </w:rPr>
        <w:t xml:space="preserve"> </w:t>
      </w:r>
      <w:r>
        <w:rPr>
          <w:rFonts w:eastAsia="Times New Roman"/>
          <w:b/>
        </w:rPr>
        <w:t>&amp;</w:t>
      </w:r>
      <w:r>
        <w:rPr>
          <w:rFonts w:eastAsia="Times New Roman"/>
          <w:b/>
        </w:rPr>
        <w:t xml:space="preserve"> Sofía </w:t>
      </w:r>
      <w:proofErr w:type="spellStart"/>
      <w:r>
        <w:rPr>
          <w:rFonts w:eastAsia="Times New Roman"/>
          <w:b/>
        </w:rPr>
        <w:t>Estévez</w:t>
      </w:r>
      <w:proofErr w:type="spellEnd"/>
      <w:r>
        <w:rPr>
          <w:rFonts w:eastAsia="Times New Roman"/>
          <w:b/>
        </w:rPr>
        <w:t xml:space="preserve"> </w:t>
      </w:r>
      <w:r>
        <w:rPr>
          <w:rFonts w:eastAsia="Times New Roman"/>
          <w:i/>
        </w:rPr>
        <w:t>(</w:t>
      </w:r>
      <w:proofErr w:type="spellStart"/>
      <w:r>
        <w:rPr>
          <w:rFonts w:eastAsia="Times New Roman"/>
          <w:i/>
        </w:rPr>
        <w:t>República</w:t>
      </w:r>
      <w:proofErr w:type="spellEnd"/>
      <w:r>
        <w:rPr>
          <w:rFonts w:eastAsia="Times New Roman"/>
          <w:i/>
        </w:rPr>
        <w:t xml:space="preserve"> </w:t>
      </w:r>
      <w:proofErr w:type="spellStart"/>
      <w:r>
        <w:rPr>
          <w:rFonts w:eastAsia="Times New Roman"/>
          <w:i/>
        </w:rPr>
        <w:t>Dominicana</w:t>
      </w:r>
      <w:proofErr w:type="spellEnd"/>
      <w:r>
        <w:rPr>
          <w:rFonts w:eastAsia="Times New Roman"/>
          <w:i/>
        </w:rPr>
        <w:t xml:space="preserve">, </w:t>
      </w:r>
      <w:r>
        <w:rPr>
          <w:rFonts w:eastAsia="Times New Roman"/>
          <w:b/>
        </w:rPr>
        <w:t>Elizabeth Duval</w:t>
      </w:r>
      <w:r>
        <w:rPr>
          <w:rFonts w:eastAsia="Times New Roman"/>
          <w:i/>
        </w:rPr>
        <w:t xml:space="preserve"> (</w:t>
      </w:r>
      <w:proofErr w:type="spellStart"/>
      <w:r>
        <w:rPr>
          <w:rFonts w:eastAsia="Times New Roman"/>
          <w:i/>
        </w:rPr>
        <w:t>España</w:t>
      </w:r>
      <w:proofErr w:type="spellEnd"/>
      <w:r>
        <w:rPr>
          <w:rFonts w:eastAsia="Times New Roman"/>
          <w:i/>
        </w:rPr>
        <w:t>),</w:t>
      </w:r>
    </w:p>
    <w:p w14:paraId="5B026E8E" w14:textId="470C8F6D" w:rsidR="00AD314D" w:rsidRDefault="00AD314D" w:rsidP="00AD314D">
      <w:pPr>
        <w:jc w:val="center"/>
        <w:rPr>
          <w:rFonts w:eastAsia="Times New Roman"/>
          <w:lang w:val="es-ES_tradnl"/>
        </w:rPr>
      </w:pPr>
      <w:proofErr w:type="spellStart"/>
      <w:r>
        <w:rPr>
          <w:rFonts w:eastAsia="Times New Roman"/>
          <w:b/>
          <w:lang w:val="es-ES_tradnl"/>
        </w:rPr>
        <w:t>Calixta</w:t>
      </w:r>
      <w:proofErr w:type="spellEnd"/>
      <w:r>
        <w:rPr>
          <w:rFonts w:eastAsia="Times New Roman"/>
          <w:b/>
          <w:lang w:val="es-ES_tradnl"/>
        </w:rPr>
        <w:t xml:space="preserve"> Gabriel </w:t>
      </w:r>
      <w:proofErr w:type="spellStart"/>
      <w:r>
        <w:rPr>
          <w:rFonts w:eastAsia="Times New Roman"/>
          <w:b/>
          <w:lang w:val="es-ES_tradnl"/>
        </w:rPr>
        <w:t>Xiquín</w:t>
      </w:r>
      <w:proofErr w:type="spellEnd"/>
      <w:r>
        <w:rPr>
          <w:rFonts w:eastAsia="Times New Roman"/>
          <w:b/>
          <w:lang w:val="es-ES_tradnl"/>
        </w:rPr>
        <w:t xml:space="preserve"> </w:t>
      </w:r>
      <w:r>
        <w:rPr>
          <w:rFonts w:eastAsia="Times New Roman"/>
          <w:i/>
          <w:lang w:val="es-ES_tradnl"/>
        </w:rPr>
        <w:t xml:space="preserve">(Guatemala), </w:t>
      </w:r>
      <w:r>
        <w:rPr>
          <w:rFonts w:eastAsia="Times New Roman"/>
          <w:b/>
          <w:lang w:val="es-ES_tradnl"/>
        </w:rPr>
        <w:t xml:space="preserve">Dana </w:t>
      </w:r>
      <w:proofErr w:type="spellStart"/>
      <w:r>
        <w:rPr>
          <w:rFonts w:eastAsia="Times New Roman"/>
          <w:b/>
          <w:lang w:val="es-ES_tradnl"/>
        </w:rPr>
        <w:t>Gelinas</w:t>
      </w:r>
      <w:proofErr w:type="spellEnd"/>
      <w:r>
        <w:rPr>
          <w:rFonts w:eastAsia="Times New Roman"/>
          <w:b/>
          <w:lang w:val="es-ES_tradnl"/>
        </w:rPr>
        <w:t xml:space="preserve"> </w:t>
      </w:r>
      <w:r>
        <w:rPr>
          <w:rFonts w:eastAsia="Times New Roman"/>
          <w:b/>
          <w:lang w:val="es-ES_tradnl"/>
        </w:rPr>
        <w:t>&amp;</w:t>
      </w:r>
      <w:r>
        <w:rPr>
          <w:rFonts w:eastAsia="Times New Roman"/>
          <w:b/>
          <w:lang w:val="es-ES_tradnl"/>
        </w:rPr>
        <w:t xml:space="preserve"> Alberto Roblest</w:t>
      </w:r>
      <w:r>
        <w:rPr>
          <w:rFonts w:eastAsia="Times New Roman"/>
          <w:lang w:val="es-ES_tradnl"/>
        </w:rPr>
        <w:t xml:space="preserve"> </w:t>
      </w:r>
      <w:r>
        <w:rPr>
          <w:rFonts w:eastAsia="Times New Roman"/>
          <w:i/>
          <w:lang w:val="es-ES_tradnl"/>
        </w:rPr>
        <w:t>(México)</w:t>
      </w:r>
    </w:p>
    <w:p w14:paraId="07582A03" w14:textId="08D077FC" w:rsidR="00AD314D" w:rsidRDefault="00AD314D" w:rsidP="00AD314D">
      <w:pPr>
        <w:jc w:val="center"/>
        <w:rPr>
          <w:rFonts w:eastAsia="Times New Roman"/>
          <w:b/>
          <w:lang w:val="es-ES_tradnl"/>
        </w:rPr>
      </w:pPr>
      <w:proofErr w:type="spellStart"/>
      <w:r>
        <w:rPr>
          <w:rFonts w:eastAsia="Times New Roman"/>
          <w:b/>
          <w:lang w:val="es-ES_tradnl"/>
        </w:rPr>
        <w:t>Gabriella</w:t>
      </w:r>
      <w:proofErr w:type="spellEnd"/>
      <w:r>
        <w:rPr>
          <w:rFonts w:eastAsia="Times New Roman"/>
          <w:b/>
          <w:lang w:val="es-ES_tradnl"/>
        </w:rPr>
        <w:t xml:space="preserve"> Gutiérrez y </w:t>
      </w:r>
      <w:proofErr w:type="spellStart"/>
      <w:r>
        <w:rPr>
          <w:rFonts w:eastAsia="Times New Roman"/>
          <w:b/>
          <w:lang w:val="es-ES_tradnl"/>
        </w:rPr>
        <w:t>Muhs</w:t>
      </w:r>
      <w:proofErr w:type="spellEnd"/>
      <w:r>
        <w:rPr>
          <w:rFonts w:eastAsia="Times New Roman"/>
          <w:b/>
          <w:lang w:val="es-ES_tradnl"/>
        </w:rPr>
        <w:t xml:space="preserve"> </w:t>
      </w:r>
      <w:r>
        <w:rPr>
          <w:rFonts w:eastAsia="Times New Roman"/>
          <w:b/>
          <w:lang w:val="es-ES_tradnl"/>
        </w:rPr>
        <w:t>&amp;</w:t>
      </w:r>
      <w:r>
        <w:rPr>
          <w:rFonts w:eastAsia="Times New Roman"/>
          <w:b/>
          <w:lang w:val="es-ES_tradnl"/>
        </w:rPr>
        <w:t xml:space="preserve"> Elizabeth Lara </w:t>
      </w:r>
      <w:r>
        <w:rPr>
          <w:rFonts w:eastAsia="Times New Roman"/>
          <w:i/>
          <w:lang w:val="es-ES_tradnl"/>
        </w:rPr>
        <w:t>(Estados Unidos)</w:t>
      </w:r>
    </w:p>
    <w:p w14:paraId="5C506232" w14:textId="77777777" w:rsidR="00AD314D" w:rsidRDefault="00AD314D" w:rsidP="00AD314D">
      <w:pPr>
        <w:jc w:val="center"/>
        <w:rPr>
          <w:rFonts w:eastAsia="Times New Roman"/>
          <w:i/>
        </w:rPr>
      </w:pPr>
      <w:r>
        <w:rPr>
          <w:rFonts w:eastAsia="Times New Roman"/>
          <w:b/>
        </w:rPr>
        <w:t xml:space="preserve">Luz Stella </w:t>
      </w:r>
      <w:proofErr w:type="spellStart"/>
      <w:r>
        <w:rPr>
          <w:rFonts w:eastAsia="Times New Roman"/>
          <w:b/>
        </w:rPr>
        <w:t>Mejía</w:t>
      </w:r>
      <w:proofErr w:type="spellEnd"/>
      <w:r>
        <w:rPr>
          <w:rFonts w:eastAsia="Times New Roman"/>
          <w:i/>
        </w:rPr>
        <w:t xml:space="preserve"> (Colombia)</w:t>
      </w:r>
      <w:bookmarkStart w:id="1" w:name="_GoBack"/>
      <w:bookmarkEnd w:id="1"/>
    </w:p>
    <w:p w14:paraId="12D3FF58" w14:textId="77777777" w:rsidR="00AD314D" w:rsidRDefault="00AD314D" w:rsidP="00AD314D">
      <w:pPr>
        <w:pStyle w:val="BodyA"/>
        <w:rPr>
          <w:rFonts w:hAnsi="Times New Roman" w:cs="Times New Roman"/>
          <w:color w:val="auto"/>
          <w:lang w:val="en-US"/>
        </w:rPr>
      </w:pPr>
    </w:p>
    <w:p w14:paraId="589CED32" w14:textId="77777777" w:rsidR="00AD314D" w:rsidRDefault="00AD314D" w:rsidP="00AD314D">
      <w:pPr>
        <w:pStyle w:val="BodyA"/>
        <w:rPr>
          <w:rFonts w:hAnsi="Times New Roman" w:cs="Times New Roman"/>
          <w:color w:val="auto"/>
          <w:lang w:val="en-US"/>
        </w:rPr>
      </w:pPr>
    </w:p>
    <w:p w14:paraId="174481B7" w14:textId="77777777" w:rsidR="00AD314D" w:rsidRDefault="00AD314D" w:rsidP="00AD314D">
      <w:pPr>
        <w:pStyle w:val="BodyA"/>
        <w:rPr>
          <w:rFonts w:hAnsi="Times New Roman" w:cs="Times New Roman"/>
          <w:b/>
          <w:color w:val="auto"/>
          <w:lang w:val="en-US"/>
        </w:rPr>
      </w:pPr>
      <w:r>
        <w:rPr>
          <w:rFonts w:hAnsi="Times New Roman" w:cs="Times New Roman"/>
          <w:color w:val="auto"/>
          <w:lang w:val="en-US"/>
        </w:rPr>
        <w:t>The theater’s Literary Advisor, Poet and Professor Emeritus Rei Berroa (George Mason University) coordinates the event, which also features open-mike poetry sessions</w:t>
      </w:r>
      <w:r>
        <w:rPr>
          <w:rFonts w:hAnsi="Times New Roman" w:cs="Times New Roman"/>
          <w:b/>
          <w:color w:val="auto"/>
          <w:lang w:val="en-US"/>
        </w:rPr>
        <w:t xml:space="preserve">. Those wishing to participate should submit their poems in Spanish to Teatro de la Luna by email at </w:t>
      </w:r>
      <w:hyperlink r:id="rId5" w:history="1">
        <w:r>
          <w:rPr>
            <w:rStyle w:val="Hyperlink1"/>
            <w:rFonts w:hAnsi="Times New Roman" w:cs="Times New Roman"/>
            <w:b/>
            <w:color w:val="auto"/>
            <w:lang w:val="en-US"/>
          </w:rPr>
          <w:t>info@teatrodelaluna.org</w:t>
        </w:r>
      </w:hyperlink>
      <w:r>
        <w:rPr>
          <w:rFonts w:hAnsi="Times New Roman" w:cs="Times New Roman"/>
          <w:b/>
          <w:color w:val="auto"/>
          <w:lang w:val="en-US"/>
        </w:rPr>
        <w:t xml:space="preserve"> by June 8, 2024. </w:t>
      </w:r>
    </w:p>
    <w:p w14:paraId="3A310832" w14:textId="77777777" w:rsidR="00AD314D" w:rsidRDefault="00AD314D" w:rsidP="00AD314D">
      <w:pPr>
        <w:pStyle w:val="BodyA"/>
        <w:rPr>
          <w:rFonts w:hAnsi="Times New Roman" w:cs="Times New Roman"/>
          <w:color w:val="auto"/>
          <w:lang w:val="en-US"/>
        </w:rPr>
      </w:pPr>
    </w:p>
    <w:p w14:paraId="06144148" w14:textId="77777777" w:rsidR="00AD314D" w:rsidRDefault="00AD314D" w:rsidP="00AD314D">
      <w:pPr>
        <w:pStyle w:val="BodyA"/>
        <w:rPr>
          <w:rFonts w:hAnsi="Times New Roman" w:cs="Times New Roman"/>
          <w:color w:val="auto"/>
          <w:lang w:val="en-US"/>
        </w:rPr>
      </w:pPr>
      <w:r>
        <w:rPr>
          <w:rFonts w:hAnsi="Times New Roman" w:cs="Times New Roman"/>
          <w:color w:val="auto"/>
          <w:lang w:val="en-US"/>
        </w:rPr>
        <w:t>The book-anthology, edited and selected by Rei Berroa, will be available during the Marathon. The published book will contain the poetry work of each participant poet listed above.</w:t>
      </w:r>
    </w:p>
    <w:p w14:paraId="521915D6" w14:textId="77777777" w:rsidR="00AD314D" w:rsidRDefault="00AD314D" w:rsidP="00AD314D">
      <w:pPr>
        <w:pStyle w:val="BodyA"/>
        <w:rPr>
          <w:rFonts w:hAnsi="Times New Roman" w:cs="Times New Roman"/>
          <w:color w:val="auto"/>
          <w:lang w:val="en-US"/>
        </w:rPr>
      </w:pPr>
    </w:p>
    <w:p w14:paraId="276792CD" w14:textId="77777777" w:rsidR="00AD314D" w:rsidRDefault="00AD314D" w:rsidP="00AD314D">
      <w:pPr>
        <w:pStyle w:val="BodyA"/>
        <w:rPr>
          <w:rFonts w:hAnsi="Times New Roman" w:cs="Times New Roman"/>
          <w:color w:val="auto"/>
          <w:lang w:val="en-US"/>
        </w:rPr>
      </w:pPr>
      <w:r>
        <w:rPr>
          <w:rFonts w:hAnsi="Times New Roman" w:cs="Times New Roman"/>
          <w:color w:val="auto"/>
          <w:lang w:val="en-US"/>
        </w:rPr>
        <w:t>Like in the past, this year’s Marathon is an effort to put Poetry at the center of our lives to help us cope with all the divisive language around us and with the seemingly unending wars that are ravaging the human condition around the world from Ukraine, Syria, and Gaza to Central Africa and South Asia. It is time for all of us to unite in poetic language to bring peace and beauty, hope and understanding to humanity.</w:t>
      </w:r>
    </w:p>
    <w:p w14:paraId="4B779711" w14:textId="77777777" w:rsidR="00AD314D" w:rsidRDefault="00AD314D" w:rsidP="00AD314D">
      <w:pPr>
        <w:pStyle w:val="BodyA"/>
        <w:rPr>
          <w:rFonts w:hAnsi="Times New Roman" w:cs="Times New Roman"/>
          <w:color w:val="auto"/>
          <w:lang w:val="en-US"/>
        </w:rPr>
      </w:pPr>
    </w:p>
    <w:p w14:paraId="45EB43CA" w14:textId="77777777" w:rsidR="00AD314D" w:rsidRDefault="00AD314D" w:rsidP="00AD314D">
      <w:pPr>
        <w:pStyle w:val="BodyA"/>
        <w:rPr>
          <w:rFonts w:hAnsi="Times New Roman" w:cs="Times New Roman"/>
          <w:color w:val="auto"/>
          <w:lang w:val="en-US"/>
        </w:rPr>
      </w:pPr>
    </w:p>
    <w:p w14:paraId="6D946356" w14:textId="77777777" w:rsidR="00AD314D" w:rsidRDefault="00AD314D" w:rsidP="00AD314D">
      <w:pPr>
        <w:pStyle w:val="BodyA"/>
        <w:jc w:val="center"/>
        <w:rPr>
          <w:rFonts w:hAnsi="Times New Roman" w:cs="Times New Roman"/>
          <w:b/>
          <w:bCs/>
          <w:color w:val="auto"/>
          <w:lang w:val="en-US"/>
        </w:rPr>
      </w:pPr>
      <w:r>
        <w:rPr>
          <w:rFonts w:hAnsi="Times New Roman" w:cs="Times New Roman"/>
          <w:b/>
          <w:bCs/>
          <w:color w:val="auto"/>
          <w:lang w:val="en-US"/>
        </w:rPr>
        <w:t xml:space="preserve">FOR MORE INFORMATION: 202-882-6227   </w:t>
      </w:r>
    </w:p>
    <w:p w14:paraId="70B3DAF7" w14:textId="35F6F25C" w:rsidR="00AD314D" w:rsidRDefault="00AD314D" w:rsidP="00AD314D">
      <w:pPr>
        <w:pStyle w:val="BodyA"/>
        <w:jc w:val="center"/>
        <w:rPr>
          <w:rStyle w:val="Hyperlink2"/>
          <w:rFonts w:hAnsi="Times New Roman" w:cs="Times New Roman"/>
          <w:color w:val="auto"/>
          <w:lang w:val="en-US"/>
        </w:rPr>
      </w:pPr>
      <w:r>
        <w:rPr>
          <w:rFonts w:hAnsi="Times New Roman" w:cs="Times New Roman"/>
          <w:color w:val="auto"/>
          <w:lang w:val="en-US"/>
        </w:rPr>
        <w:t xml:space="preserve">Email: </w:t>
      </w:r>
      <w:hyperlink r:id="rId6" w:history="1">
        <w:r>
          <w:rPr>
            <w:rStyle w:val="Hyperlink2"/>
            <w:rFonts w:hAnsi="Times New Roman" w:cs="Times New Roman"/>
            <w:color w:val="auto"/>
            <w:lang w:val="en-US"/>
          </w:rPr>
          <w:t>info@teatrodelaluna.org</w:t>
        </w:r>
      </w:hyperlink>
      <w:r>
        <w:rPr>
          <w:rFonts w:hAnsi="Times New Roman" w:cs="Times New Roman"/>
          <w:color w:val="auto"/>
          <w:lang w:val="en-US"/>
        </w:rPr>
        <w:t xml:space="preserve">             </w:t>
      </w:r>
      <w:hyperlink r:id="rId7" w:history="1">
        <w:r>
          <w:rPr>
            <w:rStyle w:val="Hyperlink2"/>
            <w:rFonts w:hAnsi="Times New Roman" w:cs="Times New Roman"/>
            <w:color w:val="auto"/>
            <w:lang w:val="en-US"/>
          </w:rPr>
          <w:t>www.teatrodelaluna.org</w:t>
        </w:r>
      </w:hyperlink>
      <w:r>
        <w:rPr>
          <w:rStyle w:val="Hyperlink2"/>
          <w:rFonts w:hAnsi="Times New Roman" w:cs="Times New Roman"/>
          <w:color w:val="auto"/>
          <w:lang w:val="en-US"/>
        </w:rPr>
        <w:t xml:space="preserve"> </w:t>
      </w:r>
    </w:p>
    <w:p w14:paraId="5DBC9667" w14:textId="26E2C53C" w:rsidR="00AD314D" w:rsidRDefault="00AD314D" w:rsidP="00AD314D">
      <w:pPr>
        <w:pStyle w:val="BodyA"/>
        <w:jc w:val="center"/>
        <w:rPr>
          <w:rStyle w:val="Hyperlink2"/>
          <w:color w:val="auto"/>
        </w:rPr>
      </w:pPr>
    </w:p>
    <w:p w14:paraId="64B56423" w14:textId="50E9DDF2" w:rsidR="00AD314D" w:rsidRDefault="00AD314D" w:rsidP="00AD314D">
      <w:pPr>
        <w:pStyle w:val="BodyA"/>
        <w:jc w:val="center"/>
        <w:rPr>
          <w:rStyle w:val="Hyperlink2"/>
          <w:color w:val="auto"/>
        </w:rPr>
      </w:pPr>
      <w:r>
        <w:rPr>
          <w:rStyle w:val="Hyperlink2"/>
          <w:color w:val="auto"/>
        </w:rPr>
        <w:t>www.play.teatrodelaluna.org</w:t>
      </w:r>
    </w:p>
    <w:p w14:paraId="5AE596F6" w14:textId="77777777" w:rsidR="00AD314D" w:rsidRDefault="00AD314D" w:rsidP="00AD314D">
      <w:pPr>
        <w:pStyle w:val="BodyA"/>
        <w:ind w:left="12240" w:firstLine="720"/>
        <w:rPr>
          <w:rStyle w:val="Hyperlink2"/>
          <w:rFonts w:hAnsi="Times New Roman" w:cs="Times New Roman"/>
          <w:color w:val="auto"/>
          <w:lang w:val="en-US"/>
        </w:rPr>
      </w:pPr>
    </w:p>
    <w:p w14:paraId="3EE43855" w14:textId="355EC023" w:rsidR="00AD314D" w:rsidRDefault="00AD314D" w:rsidP="00AD314D">
      <w:pPr>
        <w:pStyle w:val="BodyA"/>
      </w:pPr>
    </w:p>
    <w:p w14:paraId="5451DF6F" w14:textId="77777777" w:rsidR="00AD314D" w:rsidRDefault="00AD314D" w:rsidP="00AD314D">
      <w:pPr>
        <w:pStyle w:val="BodyA"/>
        <w:rPr>
          <w:rFonts w:hAnsi="Times New Roman" w:cs="Times New Roman"/>
          <w:color w:val="auto"/>
          <w:lang w:val="en-US"/>
        </w:rPr>
      </w:pPr>
      <w:r>
        <w:rPr>
          <w:rFonts w:hAnsi="Times New Roman" w:cs="Times New Roman"/>
          <w:color w:val="auto"/>
          <w:lang w:val="en-US"/>
        </w:rPr>
        <w:t> </w:t>
      </w:r>
    </w:p>
    <w:p w14:paraId="63F574E5" w14:textId="77777777" w:rsidR="00AD314D" w:rsidRDefault="00AD314D" w:rsidP="00AD314D">
      <w:pPr>
        <w:pStyle w:val="BodyA"/>
        <w:jc w:val="center"/>
        <w:rPr>
          <w:rFonts w:hAnsi="Times New Roman" w:cs="Times New Roman"/>
          <w:color w:val="auto"/>
          <w:sz w:val="16"/>
          <w:szCs w:val="16"/>
          <w:lang w:val="en-US"/>
        </w:rPr>
      </w:pPr>
    </w:p>
    <w:p w14:paraId="5A9271A5" w14:textId="77777777" w:rsidR="00AD314D" w:rsidRDefault="00AD314D" w:rsidP="00AD314D">
      <w:pPr>
        <w:pStyle w:val="ydp31923c1ebodya"/>
        <w:jc w:val="center"/>
        <w:rPr>
          <w:rFonts w:ascii="Bookman Old Style" w:hAnsi="Bookman Old Style"/>
          <w:sz w:val="24"/>
          <w:szCs w:val="24"/>
        </w:rPr>
      </w:pPr>
      <w:r>
        <w:rPr>
          <w:rFonts w:ascii="Bookman Old Style" w:hAnsi="Times New Roman" w:cs="Times New Roman"/>
          <w:sz w:val="16"/>
          <w:szCs w:val="16"/>
        </w:rPr>
        <w:t>Teatro de la Luna is a non-profit, tax-exempt organization 501 (c) (3) supported in part by DC Commission on the Arts and Humanities, Mayor</w:t>
      </w:r>
      <w:r>
        <w:rPr>
          <w:rFonts w:ascii="Bookman Old Style" w:hAnsi="Times New Roman" w:cs="Times New Roman"/>
          <w:sz w:val="16"/>
          <w:szCs w:val="16"/>
        </w:rPr>
        <w:t>’</w:t>
      </w:r>
      <w:r>
        <w:rPr>
          <w:rFonts w:ascii="Bookman Old Style" w:hAnsi="Times New Roman" w:cs="Times New Roman"/>
          <w:sz w:val="16"/>
          <w:szCs w:val="16"/>
        </w:rPr>
        <w:t xml:space="preserve">s Office on Latino Affairs (MOLA), private foundations, </w:t>
      </w:r>
      <w:proofErr w:type="spellStart"/>
      <w:r>
        <w:rPr>
          <w:rFonts w:ascii="Bookman Old Style" w:hAnsi="Times New Roman" w:cs="Times New Roman"/>
          <w:sz w:val="16"/>
          <w:szCs w:val="16"/>
        </w:rPr>
        <w:t>corporations,and</w:t>
      </w:r>
      <w:proofErr w:type="spellEnd"/>
      <w:r>
        <w:rPr>
          <w:rFonts w:ascii="Bookman Old Style" w:hAnsi="Times New Roman" w:cs="Times New Roman"/>
          <w:sz w:val="16"/>
          <w:szCs w:val="16"/>
        </w:rPr>
        <w:t xml:space="preserve"> individual donors.</w:t>
      </w:r>
      <w:r>
        <w:rPr>
          <w:rFonts w:ascii="Bookman Old Style" w:hAnsi="Times New Roman" w:cs="Times New Roman"/>
          <w:sz w:val="16"/>
          <w:szCs w:val="16"/>
        </w:rPr>
        <w:t> </w:t>
      </w:r>
      <w:r>
        <w:rPr>
          <w:rFonts w:ascii="Bookman Old Style" w:hAnsi="Times New Roman" w:cs="Times New Roman"/>
          <w:sz w:val="16"/>
          <w:szCs w:val="16"/>
        </w:rPr>
        <w:t xml:space="preserve"> The 31st Poetry Marathon receives partial support of Banco Popular </w:t>
      </w:r>
      <w:proofErr w:type="spellStart"/>
      <w:r>
        <w:rPr>
          <w:rFonts w:ascii="Bookman Old Style" w:hAnsi="Times New Roman" w:cs="Times New Roman"/>
          <w:sz w:val="16"/>
          <w:szCs w:val="16"/>
        </w:rPr>
        <w:t>Dominicano</w:t>
      </w:r>
      <w:proofErr w:type="spellEnd"/>
      <w:r>
        <w:rPr>
          <w:rFonts w:ascii="Bookman Old Style" w:hAnsi="Times New Roman" w:cs="Times New Roman"/>
          <w:sz w:val="16"/>
          <w:szCs w:val="16"/>
        </w:rPr>
        <w:t>, Santo Domingo, Dominican Republic.</w:t>
      </w:r>
    </w:p>
    <w:p w14:paraId="3F1EBBD4" w14:textId="77777777" w:rsidR="00AD314D" w:rsidRDefault="00AD314D" w:rsidP="00AD314D">
      <w:pPr>
        <w:pStyle w:val="BodyA"/>
        <w:jc w:val="center"/>
        <w:rPr>
          <w:rFonts w:hAnsi="Times New Roman" w:cs="Times New Roman"/>
          <w:color w:val="auto"/>
          <w:sz w:val="16"/>
          <w:szCs w:val="16"/>
          <w:lang w:val="en-US"/>
        </w:rPr>
      </w:pPr>
    </w:p>
    <w:p w14:paraId="19189BA5" w14:textId="77777777" w:rsidR="00AD314D" w:rsidRDefault="00AD314D" w:rsidP="00AD314D">
      <w:pPr>
        <w:pStyle w:val="BodyA"/>
        <w:jc w:val="center"/>
        <w:rPr>
          <w:rFonts w:hAnsi="Times New Roman" w:cs="Times New Roman"/>
          <w:color w:val="auto"/>
          <w:sz w:val="16"/>
          <w:szCs w:val="16"/>
          <w:lang w:val="en-US"/>
        </w:rPr>
      </w:pPr>
    </w:p>
    <w:p w14:paraId="6017C46F" w14:textId="77777777" w:rsidR="00AD314D" w:rsidRDefault="00AD314D" w:rsidP="00AD314D">
      <w:pPr>
        <w:pStyle w:val="BodyA"/>
        <w:jc w:val="center"/>
        <w:rPr>
          <w:rFonts w:hAnsi="Times New Roman" w:cs="Times New Roman"/>
          <w:color w:val="auto"/>
          <w:sz w:val="16"/>
          <w:szCs w:val="16"/>
          <w:lang w:val="en-US"/>
        </w:rPr>
      </w:pPr>
      <w:r>
        <w:rPr>
          <w:rFonts w:hAnsi="Times New Roman" w:cs="Times New Roman"/>
          <w:color w:val="auto"/>
          <w:sz w:val="16"/>
          <w:szCs w:val="16"/>
          <w:lang w:val="en-US"/>
        </w:rPr>
        <w:t>-33-</w:t>
      </w:r>
    </w:p>
    <w:p w14:paraId="0AD7B8B5" w14:textId="77777777" w:rsidR="001703C1" w:rsidRDefault="001703C1"/>
    <w:sectPr w:rsidR="0017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4D"/>
    <w:rsid w:val="001703C1"/>
    <w:rsid w:val="00AD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2E9C"/>
  <w15:chartTrackingRefBased/>
  <w15:docId w15:val="{394588C8-D397-4D3B-825C-F849ABB5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14D"/>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D314D"/>
    <w:pPr>
      <w:spacing w:after="0" w:line="240" w:lineRule="auto"/>
    </w:pPr>
    <w:rPr>
      <w:rFonts w:ascii="Times New Roman" w:eastAsia="Arial Unicode MS" w:hAnsi="Arial Unicode MS" w:cs="Arial Unicode MS"/>
      <w:color w:val="000000"/>
      <w:sz w:val="24"/>
      <w:szCs w:val="24"/>
      <w:u w:color="000000"/>
      <w:lang w:val="es-ES_tradnl"/>
    </w:rPr>
  </w:style>
  <w:style w:type="paragraph" w:customStyle="1" w:styleId="ydp31923c1ebodya">
    <w:name w:val="ydp31923c1ebodya"/>
    <w:basedOn w:val="Normal"/>
    <w:rsid w:val="00AD314D"/>
    <w:pPr>
      <w:spacing w:before="100" w:beforeAutospacing="1" w:after="100" w:afterAutospacing="1"/>
    </w:pPr>
    <w:rPr>
      <w:rFonts w:ascii="Calibri" w:eastAsia="Helvetica" w:hAnsi="Calibri" w:cs="Calibri"/>
      <w:sz w:val="22"/>
      <w:szCs w:val="22"/>
    </w:rPr>
  </w:style>
  <w:style w:type="character" w:customStyle="1" w:styleId="Hyperlink0">
    <w:name w:val="Hyperlink.0"/>
    <w:rsid w:val="00AD314D"/>
    <w:rPr>
      <w:b/>
      <w:bCs/>
      <w:color w:val="0000FF"/>
      <w:sz w:val="24"/>
      <w:szCs w:val="24"/>
      <w:u w:val="single" w:color="0000FF"/>
    </w:rPr>
  </w:style>
  <w:style w:type="character" w:customStyle="1" w:styleId="Hyperlink1">
    <w:name w:val="Hyperlink.1"/>
    <w:rsid w:val="00AD314D"/>
    <w:rPr>
      <w:color w:val="0000FF"/>
      <w:sz w:val="24"/>
      <w:szCs w:val="24"/>
      <w:u w:val="single" w:color="0000FF"/>
    </w:rPr>
  </w:style>
  <w:style w:type="character" w:customStyle="1" w:styleId="Hyperlink2">
    <w:name w:val="Hyperlink.2"/>
    <w:rsid w:val="00AD314D"/>
    <w:rPr>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7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trodelaluna.org" TargetMode="External"/><Relationship Id="rId5" Type="http://schemas.openxmlformats.org/officeDocument/2006/relationships/hyperlink" Target="mailto:info@teatrodelaluna.org" TargetMode="External"/><Relationship Id="rId4" Type="http://schemas.openxmlformats.org/officeDocument/2006/relationships/hyperlink" Target="http://www.teatrodelalun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cp:revision>
  <dcterms:created xsi:type="dcterms:W3CDTF">2024-05-18T15:18:00Z</dcterms:created>
  <dcterms:modified xsi:type="dcterms:W3CDTF">2024-05-18T15:22:00Z</dcterms:modified>
</cp:coreProperties>
</file>