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42E34" w14:paraId="2710F26A" w14:textId="77777777" w:rsidTr="00F42E34">
        <w:trPr>
          <w:trHeight w:val="539"/>
        </w:trPr>
        <w:tc>
          <w:tcPr>
            <w:tcW w:w="4968" w:type="dxa"/>
            <w:vMerge w:val="restart"/>
            <w:hideMark/>
          </w:tcPr>
          <w:p w14:paraId="162B7AA9" w14:textId="77777777" w:rsidR="00F42E34" w:rsidRDefault="00F42E34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680" w:type="dxa"/>
            <w:vAlign w:val="bottom"/>
            <w:hideMark/>
          </w:tcPr>
          <w:p w14:paraId="1D0D6CBB" w14:textId="77777777" w:rsidR="00F42E34" w:rsidRDefault="00F42E34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F42E34" w14:paraId="06DA868B" w14:textId="77777777" w:rsidTr="00F42E34">
        <w:tc>
          <w:tcPr>
            <w:tcW w:w="0" w:type="auto"/>
            <w:vMerge/>
            <w:vAlign w:val="center"/>
            <w:hideMark/>
          </w:tcPr>
          <w:p w14:paraId="503093FD" w14:textId="77777777" w:rsidR="00F42E34" w:rsidRDefault="00F42E34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680" w:type="dxa"/>
            <w:hideMark/>
          </w:tcPr>
          <w:p w14:paraId="72AA35B0" w14:textId="77777777" w:rsidR="00F42E34" w:rsidRDefault="00F42E34">
            <w:pPr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086841AA" w14:textId="77777777" w:rsidR="00F42E34" w:rsidRDefault="00F42E34" w:rsidP="00F42E34">
      <w:pPr>
        <w:pBdr>
          <w:bottom w:val="single" w:sz="6" w:space="1" w:color="auto"/>
        </w:pBdr>
        <w:jc w:val="center"/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  <w:szCs w:val="20"/>
            </w:rPr>
            <w:t>4020 Georgia Avenue, NW</w:t>
          </w:r>
        </w:smartTag>
      </w:smartTag>
      <w:r>
        <w:rPr>
          <w:sz w:val="20"/>
          <w:szCs w:val="20"/>
        </w:rPr>
        <w:t xml:space="preserve"> ●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Washington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DC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20011</w:t>
          </w:r>
        </w:smartTag>
      </w:smartTag>
      <w:r>
        <w:rPr>
          <w:sz w:val="20"/>
          <w:szCs w:val="20"/>
        </w:rPr>
        <w:t xml:space="preserve"> ● Tel.: (202) 882-6227 </w:t>
      </w:r>
    </w:p>
    <w:p w14:paraId="22ABCEF5" w14:textId="77777777" w:rsidR="00F42E34" w:rsidRDefault="00F42E34" w:rsidP="00F42E34">
      <w:pPr>
        <w:rPr>
          <w:rFonts w:ascii="Impact" w:hAnsi="Impact"/>
          <w:sz w:val="30"/>
          <w:szCs w:val="30"/>
        </w:rPr>
      </w:pPr>
    </w:p>
    <w:p w14:paraId="342F4952" w14:textId="77777777" w:rsidR="00F42E34" w:rsidRDefault="00F42E34" w:rsidP="00F42E34">
      <w:pPr>
        <w:rPr>
          <w:rFonts w:ascii="Impact" w:hAnsi="Impact"/>
          <w:sz w:val="30"/>
          <w:szCs w:val="30"/>
        </w:rPr>
      </w:pPr>
      <w:r>
        <w:rPr>
          <w:rFonts w:ascii="Impact" w:hAnsi="Impact"/>
          <w:sz w:val="30"/>
          <w:szCs w:val="30"/>
        </w:rPr>
        <w:t xml:space="preserve">PRESS RELEASE – FOR IMMEDIATE RELEASE </w:t>
      </w:r>
      <w:r>
        <w:rPr>
          <w:rFonts w:ascii="Impact" w:hAnsi="Impact"/>
          <w:sz w:val="30"/>
          <w:szCs w:val="30"/>
        </w:rPr>
        <w:tab/>
        <w:t xml:space="preserve">                            Contact: Nucky Walder </w:t>
      </w:r>
    </w:p>
    <w:p w14:paraId="151CB119" w14:textId="64DE3FCB" w:rsidR="00F42E34" w:rsidRDefault="00F42E34" w:rsidP="00F42E34">
      <w:pPr>
        <w:rPr>
          <w:i/>
          <w:color w:val="000000"/>
          <w:sz w:val="10"/>
          <w:szCs w:val="10"/>
        </w:rPr>
      </w:pPr>
      <w:r>
        <w:rPr>
          <w:rFonts w:ascii="Impact" w:hAnsi="Impact"/>
          <w:sz w:val="30"/>
          <w:szCs w:val="30"/>
        </w:rPr>
        <w:t>A</w:t>
      </w:r>
      <w:r w:rsidR="005813E6">
        <w:rPr>
          <w:rFonts w:ascii="Impact" w:hAnsi="Impact"/>
          <w:sz w:val="30"/>
          <w:szCs w:val="30"/>
        </w:rPr>
        <w:t>ugust</w:t>
      </w:r>
      <w:r>
        <w:rPr>
          <w:rFonts w:ascii="Impact" w:hAnsi="Impact"/>
          <w:sz w:val="30"/>
          <w:szCs w:val="30"/>
        </w:rPr>
        <w:t xml:space="preserve"> 2</w:t>
      </w:r>
      <w:r w:rsidR="005813E6">
        <w:rPr>
          <w:rFonts w:ascii="Impact" w:hAnsi="Impact"/>
          <w:sz w:val="30"/>
          <w:szCs w:val="30"/>
        </w:rPr>
        <w:t>8</w:t>
      </w:r>
      <w:r>
        <w:rPr>
          <w:rFonts w:ascii="Impact" w:hAnsi="Impact"/>
          <w:sz w:val="30"/>
          <w:szCs w:val="30"/>
        </w:rPr>
        <w:t>, 20</w:t>
      </w:r>
      <w:r w:rsidR="005813E6">
        <w:rPr>
          <w:rFonts w:ascii="Impact" w:hAnsi="Impact"/>
          <w:sz w:val="30"/>
          <w:szCs w:val="30"/>
        </w:rPr>
        <w:t>24</w:t>
      </w:r>
      <w:r>
        <w:t xml:space="preserve">         </w:t>
      </w:r>
      <w:r>
        <w:tab/>
      </w:r>
      <w:r>
        <w:tab/>
        <w:t xml:space="preserve">                    </w:t>
      </w:r>
      <w:r>
        <w:tab/>
        <w:t xml:space="preserve">  </w:t>
      </w:r>
      <w:r>
        <w:tab/>
      </w:r>
      <w:r>
        <w:rPr>
          <w:rFonts w:ascii="Impact" w:hAnsi="Impact"/>
          <w:sz w:val="30"/>
          <w:szCs w:val="30"/>
        </w:rPr>
        <w:t xml:space="preserve"> </w:t>
      </w:r>
      <w:r w:rsidR="005813E6">
        <w:rPr>
          <w:rFonts w:ascii="Impact" w:hAnsi="Impact"/>
          <w:sz w:val="30"/>
          <w:szCs w:val="30"/>
        </w:rPr>
        <w:tab/>
      </w:r>
      <w:r>
        <w:rPr>
          <w:rFonts w:ascii="Impact" w:hAnsi="Impact"/>
          <w:sz w:val="30"/>
          <w:szCs w:val="30"/>
        </w:rPr>
        <w:t>Tel: 202-882-6227</w:t>
      </w:r>
    </w:p>
    <w:p w14:paraId="08C2CB8D" w14:textId="77777777" w:rsidR="00F42E34" w:rsidRDefault="00F42E34" w:rsidP="00F42E34">
      <w:pPr>
        <w:tabs>
          <w:tab w:val="left" w:pos="1440"/>
        </w:tabs>
        <w:jc w:val="both"/>
        <w:rPr>
          <w:b/>
          <w:bCs/>
        </w:rPr>
      </w:pPr>
    </w:p>
    <w:p w14:paraId="34078DEE" w14:textId="77777777" w:rsidR="00F42E34" w:rsidRDefault="00F42E34" w:rsidP="00F42E34">
      <w:pPr>
        <w:tabs>
          <w:tab w:val="left" w:pos="1440"/>
        </w:tabs>
        <w:jc w:val="both"/>
        <w:rPr>
          <w:b/>
          <w:bCs/>
        </w:rPr>
      </w:pPr>
    </w:p>
    <w:p w14:paraId="20DCB5A9" w14:textId="77777777" w:rsidR="00F42E34" w:rsidRDefault="00F42E34" w:rsidP="00F42E34">
      <w:pPr>
        <w:tabs>
          <w:tab w:val="left" w:pos="1440"/>
        </w:tabs>
        <w:jc w:val="both"/>
        <w:rPr>
          <w:b/>
          <w:bCs/>
        </w:rPr>
      </w:pPr>
    </w:p>
    <w:p w14:paraId="4E31D1D6" w14:textId="77777777" w:rsidR="00F42E34" w:rsidRDefault="00F42E34" w:rsidP="00F42E34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CALL for AUDITIONS </w:t>
      </w:r>
    </w:p>
    <w:p w14:paraId="684BD67B" w14:textId="77777777" w:rsidR="00F42E34" w:rsidRDefault="00F42E34" w:rsidP="00F42E34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44"/>
          <w:szCs w:val="44"/>
        </w:rPr>
      </w:pPr>
    </w:p>
    <w:p w14:paraId="4070216C" w14:textId="77777777" w:rsidR="00F42E34" w:rsidRDefault="00F42E34" w:rsidP="00F42E34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44"/>
          <w:szCs w:val="44"/>
        </w:rPr>
      </w:pPr>
    </w:p>
    <w:p w14:paraId="28BF05ED" w14:textId="22B7BDAC" w:rsidR="00F42E34" w:rsidRDefault="00F42E34" w:rsidP="00F42E34">
      <w:pPr>
        <w:tabs>
          <w:tab w:val="left" w:pos="720"/>
          <w:tab w:val="left" w:pos="1440"/>
          <w:tab w:val="left" w:pos="2160"/>
          <w:tab w:val="left" w:pos="5040"/>
        </w:tabs>
        <w:spacing w:line="480" w:lineRule="auto"/>
        <w:jc w:val="both"/>
        <w:rPr>
          <w:bCs/>
        </w:rPr>
      </w:pPr>
      <w:r>
        <w:rPr>
          <w:b/>
          <w:bCs/>
        </w:rPr>
        <w:tab/>
        <w:t>Teatro de la Luna</w:t>
      </w:r>
      <w:r>
        <w:rPr>
          <w:bCs/>
        </w:rPr>
        <w:t xml:space="preserve"> invites Spanish-speaking actors over 18 to audition for its</w:t>
      </w:r>
      <w:r w:rsidR="005813E6">
        <w:rPr>
          <w:bCs/>
        </w:rPr>
        <w:t xml:space="preserve"> 2024-2025 </w:t>
      </w:r>
      <w:r>
        <w:rPr>
          <w:bCs/>
        </w:rPr>
        <w:t xml:space="preserve">  season</w:t>
      </w:r>
      <w:r w:rsidR="005813E6">
        <w:rPr>
          <w:bCs/>
        </w:rPr>
        <w:t xml:space="preserve"> A MOON FULL OF DREAMS</w:t>
      </w:r>
      <w:r>
        <w:rPr>
          <w:bCs/>
        </w:rPr>
        <w:t xml:space="preserve">. The season will include mainstage productions, play reading performances and daytime children’s shows.  </w:t>
      </w:r>
    </w:p>
    <w:p w14:paraId="65EC8502" w14:textId="0FCF8CFE" w:rsidR="00F42E34" w:rsidRDefault="00F42E34" w:rsidP="00F42E34">
      <w:pPr>
        <w:tabs>
          <w:tab w:val="left" w:pos="720"/>
          <w:tab w:val="left" w:pos="1440"/>
          <w:tab w:val="left" w:pos="2160"/>
          <w:tab w:val="left" w:pos="5040"/>
        </w:tabs>
        <w:spacing w:line="480" w:lineRule="auto"/>
        <w:jc w:val="both"/>
        <w:rPr>
          <w:bCs/>
        </w:rPr>
      </w:pPr>
      <w:r>
        <w:rPr>
          <w:bCs/>
        </w:rPr>
        <w:tab/>
        <w:t xml:space="preserve">Auditions will be held </w:t>
      </w:r>
      <w:r w:rsidR="005813E6" w:rsidRPr="005813E6">
        <w:rPr>
          <w:b/>
          <w:bCs/>
        </w:rPr>
        <w:t>Tuesday</w:t>
      </w:r>
      <w:r>
        <w:rPr>
          <w:b/>
          <w:bCs/>
        </w:rPr>
        <w:t xml:space="preserve">, </w:t>
      </w:r>
      <w:r w:rsidR="005813E6">
        <w:rPr>
          <w:b/>
          <w:bCs/>
        </w:rPr>
        <w:t xml:space="preserve">September 17, 6:00 pm – 9:00 pm </w:t>
      </w:r>
      <w:r>
        <w:rPr>
          <w:bCs/>
        </w:rPr>
        <w:t>and</w:t>
      </w:r>
      <w:r>
        <w:rPr>
          <w:b/>
          <w:bCs/>
        </w:rPr>
        <w:t xml:space="preserve"> </w:t>
      </w:r>
      <w:r w:rsidR="005813E6">
        <w:rPr>
          <w:b/>
          <w:bCs/>
        </w:rPr>
        <w:t>Saturday</w:t>
      </w:r>
      <w:r>
        <w:rPr>
          <w:b/>
          <w:bCs/>
        </w:rPr>
        <w:t>,</w:t>
      </w:r>
      <w:r w:rsidR="005813E6">
        <w:rPr>
          <w:b/>
          <w:bCs/>
        </w:rPr>
        <w:t xml:space="preserve"> September 21, 2:00 pm – 5:00 pm </w:t>
      </w:r>
      <w:r>
        <w:rPr>
          <w:bCs/>
        </w:rPr>
        <w:t xml:space="preserve">at </w:t>
      </w:r>
      <w:r>
        <w:rPr>
          <w:b/>
          <w:bCs/>
        </w:rPr>
        <w:t>Teatro de la Luna</w:t>
      </w:r>
      <w:r>
        <w:rPr>
          <w:bCs/>
        </w:rPr>
        <w:t>, 4020 Georgia Avenue, N.W., Washington, DC 20011 (two blocks from the Georgia Avenue/Petworth Metro Station on the Green Line).</w:t>
      </w:r>
    </w:p>
    <w:p w14:paraId="46583A79" w14:textId="77777777" w:rsidR="00F42E34" w:rsidRDefault="00F42E34" w:rsidP="00F42E34">
      <w:pPr>
        <w:tabs>
          <w:tab w:val="left" w:pos="720"/>
          <w:tab w:val="left" w:pos="1440"/>
          <w:tab w:val="left" w:pos="2160"/>
          <w:tab w:val="left" w:pos="5040"/>
        </w:tabs>
        <w:spacing w:line="480" w:lineRule="auto"/>
      </w:pPr>
      <w:r>
        <w:rPr>
          <w:bCs/>
        </w:rPr>
        <w:tab/>
        <w:t xml:space="preserve">Interested actors should prepare a monologue or poem in Spanish, no longer than two minutes. To reserve an audition slot or for more information, call: </w:t>
      </w:r>
    </w:p>
    <w:p w14:paraId="41C802C8" w14:textId="77777777" w:rsidR="00F42E34" w:rsidRDefault="00F42E34" w:rsidP="00F42E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202-882-6227 </w:t>
      </w:r>
    </w:p>
    <w:p w14:paraId="311F8FCB" w14:textId="77777777" w:rsidR="00F42E34" w:rsidRDefault="00F42E34" w:rsidP="00F42E34">
      <w:pPr>
        <w:jc w:val="center"/>
        <w:rPr>
          <w:b/>
          <w:sz w:val="36"/>
          <w:szCs w:val="36"/>
        </w:rPr>
      </w:pPr>
    </w:p>
    <w:p w14:paraId="22DC301F" w14:textId="77777777" w:rsidR="00F42E34" w:rsidRDefault="00F42E34" w:rsidP="00F42E34">
      <w:pPr>
        <w:jc w:val="center"/>
        <w:rPr>
          <w:b/>
        </w:rPr>
      </w:pPr>
      <w:r>
        <w:rPr>
          <w:b/>
        </w:rPr>
        <w:t xml:space="preserve">Email: </w:t>
      </w:r>
      <w:hyperlink r:id="rId4" w:history="1">
        <w:r>
          <w:rPr>
            <w:rStyle w:val="Hyperlink"/>
            <w:b/>
            <w:u w:val="none"/>
          </w:rPr>
          <w:t>info@teatrodelaluna.org</w:t>
        </w:r>
      </w:hyperlink>
      <w:r>
        <w:rPr>
          <w:b/>
        </w:rPr>
        <w:t xml:space="preserve">            Website:  </w:t>
      </w:r>
      <w:hyperlink r:id="rId5" w:history="1">
        <w:r>
          <w:rPr>
            <w:rStyle w:val="Hyperlink"/>
            <w:b/>
            <w:u w:val="none"/>
          </w:rPr>
          <w:t>www.teatrodelaluna.org</w:t>
        </w:r>
      </w:hyperlink>
    </w:p>
    <w:p w14:paraId="742ED2C6" w14:textId="77777777" w:rsidR="00F42E34" w:rsidRDefault="00F42E34" w:rsidP="00F42E34">
      <w:pPr>
        <w:jc w:val="center"/>
        <w:rPr>
          <w:b/>
        </w:rPr>
      </w:pPr>
    </w:p>
    <w:p w14:paraId="4358FB01" w14:textId="77777777" w:rsidR="00F42E34" w:rsidRDefault="00F42E34" w:rsidP="00F42E34">
      <w:pPr>
        <w:jc w:val="center"/>
        <w:rPr>
          <w:sz w:val="18"/>
          <w:szCs w:val="18"/>
        </w:rPr>
      </w:pPr>
    </w:p>
    <w:p w14:paraId="47A21F9E" w14:textId="77777777" w:rsidR="00F42E34" w:rsidRDefault="00F42E34" w:rsidP="00F42E3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Teatro de la Luna is a non-profit, tax-exempt organization 501 (c) (3) supported in part by DC Commission on the Arts and Humanities, Mayor’s Office on Latino Affairs (MOLA), private foundations, corporations, </w:t>
      </w:r>
    </w:p>
    <w:p w14:paraId="31A3CA77" w14:textId="77777777" w:rsidR="00F42E34" w:rsidRDefault="00F42E34" w:rsidP="00F42E34">
      <w:pPr>
        <w:jc w:val="center"/>
        <w:rPr>
          <w:sz w:val="20"/>
          <w:szCs w:val="20"/>
        </w:rPr>
      </w:pPr>
      <w:r>
        <w:rPr>
          <w:sz w:val="20"/>
          <w:szCs w:val="20"/>
        </w:rPr>
        <w:t>and individual donors.</w:t>
      </w:r>
    </w:p>
    <w:p w14:paraId="739AF771" w14:textId="2860B448" w:rsidR="00F42E34" w:rsidRDefault="00F42E34" w:rsidP="00F42E34">
      <w:pPr>
        <w:jc w:val="center"/>
        <w:rPr>
          <w:sz w:val="18"/>
          <w:szCs w:val="18"/>
        </w:rPr>
      </w:pPr>
    </w:p>
    <w:p w14:paraId="20F0F6FD" w14:textId="574010AA" w:rsidR="005813E6" w:rsidRDefault="005813E6" w:rsidP="00F42E34">
      <w:pPr>
        <w:jc w:val="center"/>
        <w:rPr>
          <w:sz w:val="18"/>
          <w:szCs w:val="18"/>
        </w:rPr>
      </w:pPr>
    </w:p>
    <w:p w14:paraId="4FCC31E8" w14:textId="77777777" w:rsidR="005813E6" w:rsidRDefault="005813E6" w:rsidP="00F42E34">
      <w:pPr>
        <w:jc w:val="center"/>
        <w:rPr>
          <w:sz w:val="18"/>
          <w:szCs w:val="18"/>
        </w:rPr>
      </w:pPr>
      <w:bookmarkStart w:id="0" w:name="_GoBack"/>
      <w:bookmarkEnd w:id="0"/>
    </w:p>
    <w:p w14:paraId="5A8BC766" w14:textId="073FF062" w:rsidR="008357ED" w:rsidRPr="00F42E34" w:rsidRDefault="00F42E34" w:rsidP="00F42E34">
      <w:pPr>
        <w:jc w:val="center"/>
        <w:rPr>
          <w:bCs/>
        </w:rPr>
      </w:pPr>
      <w:r>
        <w:rPr>
          <w:sz w:val="18"/>
          <w:szCs w:val="18"/>
        </w:rPr>
        <w:t>- 33 -</w:t>
      </w:r>
    </w:p>
    <w:sectPr w:rsidR="008357ED" w:rsidRPr="00F4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34"/>
    <w:rsid w:val="005813E6"/>
    <w:rsid w:val="008357ED"/>
    <w:rsid w:val="00F4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9B3869C"/>
  <w15:chartTrackingRefBased/>
  <w15:docId w15:val="{5EDBFC88-678E-4086-A2AA-8BFEAE38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2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mailto:info@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2</cp:revision>
  <dcterms:created xsi:type="dcterms:W3CDTF">2024-08-25T18:55:00Z</dcterms:created>
  <dcterms:modified xsi:type="dcterms:W3CDTF">2024-08-25T19:04:00Z</dcterms:modified>
</cp:coreProperties>
</file>