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C36A3A" w14:paraId="15685E69" w14:textId="77777777" w:rsidTr="00C36A3A">
        <w:trPr>
          <w:trHeight w:val="539"/>
        </w:trPr>
        <w:tc>
          <w:tcPr>
            <w:tcW w:w="4968" w:type="dxa"/>
            <w:vMerge w:val="restart"/>
            <w:vAlign w:val="center"/>
            <w:hideMark/>
          </w:tcPr>
          <w:p w14:paraId="2848C5F1" w14:textId="77777777" w:rsidR="00C36A3A" w:rsidRDefault="00C36A3A">
            <w:pPr>
              <w:spacing w:after="0" w:line="240" w:lineRule="auto"/>
              <w:jc w:val="center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0ADE8386" w14:textId="77777777" w:rsidR="00C36A3A" w:rsidRDefault="00C36A3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C36A3A" w14:paraId="788B355A" w14:textId="77777777" w:rsidTr="00C36A3A">
        <w:tc>
          <w:tcPr>
            <w:tcW w:w="0" w:type="auto"/>
            <w:vMerge/>
            <w:vAlign w:val="center"/>
            <w:hideMark/>
          </w:tcPr>
          <w:p w14:paraId="5FFA947F" w14:textId="77777777" w:rsidR="00C36A3A" w:rsidRDefault="00C36A3A">
            <w:pPr>
              <w:spacing w:after="0" w:line="256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2B1FA860" w14:textId="77777777" w:rsidR="00C36A3A" w:rsidRDefault="00C36A3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 w:cs="Times New Roman"/>
                <w:i/>
              </w:rPr>
              <w:t>—with the best Latin American style</w:t>
            </w:r>
          </w:p>
        </w:tc>
      </w:tr>
    </w:tbl>
    <w:p w14:paraId="0F8AACAB" w14:textId="77777777" w:rsidR="00C36A3A" w:rsidRDefault="00C36A3A" w:rsidP="00C36A3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4020 Georgia Avenue, NW ● Washington, DC 20011 ● Tel.: (202) 882-6227 </w:t>
      </w:r>
    </w:p>
    <w:p w14:paraId="560ED00C" w14:textId="77777777" w:rsidR="00C36A3A" w:rsidRDefault="00C36A3A" w:rsidP="00C36A3A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>Nota de Prensa – Difusión Inmediata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Contacto: Nucky Walder</w:t>
      </w:r>
    </w:p>
    <w:p w14:paraId="1150317B" w14:textId="21DAE4FA" w:rsidR="00C36A3A" w:rsidRDefault="00C36A3A" w:rsidP="00C36A3A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 xml:space="preserve">Abril </w:t>
      </w:r>
      <w:r w:rsidR="001D50AF">
        <w:rPr>
          <w:rFonts w:ascii="Impact" w:eastAsia="Times New Roman" w:hAnsi="Impact" w:cs="Times New Roman"/>
          <w:sz w:val="30"/>
          <w:szCs w:val="30"/>
          <w:lang w:val="es-AR"/>
        </w:rPr>
        <w:t>14</w:t>
      </w:r>
      <w:r>
        <w:rPr>
          <w:rFonts w:ascii="Impact" w:eastAsia="Times New Roman" w:hAnsi="Impact" w:cs="Times New Roman"/>
          <w:sz w:val="30"/>
          <w:szCs w:val="30"/>
          <w:lang w:val="es-AR"/>
        </w:rPr>
        <w:t>, 2025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Tel: 202-882-6227</w:t>
      </w:r>
    </w:p>
    <w:p w14:paraId="4C86FC59" w14:textId="77777777" w:rsidR="00C36A3A" w:rsidRDefault="00C36A3A" w:rsidP="00C36A3A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718BB2CD" w14:textId="17992F5A" w:rsidR="00C36A3A" w:rsidRDefault="00C36A3A" w:rsidP="00C36A3A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QUÉ: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bookmarkStart w:id="0" w:name="_Hlk145008153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‘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Pondering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About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Memories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’ / Reflexión sobre el Recuerdo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Rodin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Alcerro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En </w:t>
      </w:r>
      <w:proofErr w:type="gramStart"/>
      <w:r w:rsidRPr="00C36A3A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Inglés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con</w:t>
      </w:r>
      <w:r w:rsidR="00993D8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proyección de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títulos en </w:t>
      </w:r>
      <w:r w:rsidRPr="00C36A3A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Español.</w:t>
      </w:r>
    </w:p>
    <w:p w14:paraId="2B9F01E7" w14:textId="77777777" w:rsidR="00C36A3A" w:rsidRPr="001D50AF" w:rsidRDefault="00C36A3A" w:rsidP="00C36A3A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CUÁNDO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>Mayo 16</w:t>
      </w:r>
      <w:r w:rsidRPr="001D50A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– 25, 2025 Dos semanas consecutivas: </w:t>
      </w:r>
    </w:p>
    <w:p w14:paraId="0EEA132B" w14:textId="65A4B651" w:rsidR="00C36A3A" w:rsidRPr="001D50AF" w:rsidRDefault="00C36A3A" w:rsidP="00C36A3A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 w:rsidRPr="001D50A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>V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iernes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y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Sábados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, 8:00 pm; Domingos 3:00 pm  </w:t>
      </w:r>
    </w:p>
    <w:p w14:paraId="44EDFEFC" w14:textId="77777777" w:rsidR="00C36A3A" w:rsidRDefault="00C36A3A" w:rsidP="00C36A3A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>DÓNDE: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ab/>
        <w:t>TEATRO DE LA LUNA</w:t>
      </w:r>
    </w:p>
    <w:p w14:paraId="795BE362" w14:textId="77777777" w:rsidR="00C36A3A" w:rsidRDefault="00C36A3A" w:rsidP="00C36A3A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ab/>
        <w:t xml:space="preserve"> </w:t>
      </w:r>
      <w:r w:rsidRPr="001D50AF">
        <w:rPr>
          <w:rFonts w:ascii="Times New Roman" w:eastAsia="Times New Roman" w:hAnsi="Times New Roman" w:cs="Times New Roman"/>
          <w:sz w:val="24"/>
          <w:szCs w:val="24"/>
        </w:rPr>
        <w:t xml:space="preserve">4020 Georgia Ave. NW. Washington, DC </w:t>
      </w:r>
      <w:proofErr w:type="gramStart"/>
      <w:r w:rsidRPr="001D50AF">
        <w:rPr>
          <w:rFonts w:ascii="Times New Roman" w:eastAsia="Times New Roman" w:hAnsi="Times New Roman" w:cs="Times New Roman"/>
          <w:sz w:val="24"/>
          <w:szCs w:val="24"/>
        </w:rPr>
        <w:t xml:space="preserve">20011  </w:t>
      </w:r>
      <w:proofErr w:type="spellStart"/>
      <w:r w:rsidRPr="001D50AF">
        <w:rPr>
          <w:rFonts w:ascii="Times New Roman" w:eastAsia="Times New Roman" w:hAnsi="Times New Roman" w:cs="Times New Roman"/>
          <w:sz w:val="24"/>
          <w:szCs w:val="24"/>
        </w:rPr>
        <w:t>Estación</w:t>
      </w:r>
      <w:proofErr w:type="spellEnd"/>
      <w:proofErr w:type="gramEnd"/>
      <w:r w:rsidRPr="001D50AF">
        <w:rPr>
          <w:rFonts w:ascii="Times New Roman" w:eastAsia="Times New Roman" w:hAnsi="Times New Roman" w:cs="Times New Roman"/>
          <w:sz w:val="24"/>
          <w:szCs w:val="24"/>
        </w:rPr>
        <w:t xml:space="preserve"> Metro Georgia Ave. –Petworth. 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Estacionamiento en la calle. Gratis los domingos</w:t>
      </w:r>
    </w:p>
    <w:p w14:paraId="552F1EA3" w14:textId="77777777" w:rsidR="00C36A3A" w:rsidRDefault="00C36A3A" w:rsidP="00C36A3A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BOLETOS: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>$30 y $25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Estudiantes y Mayores (+60 años) </w:t>
      </w:r>
    </w:p>
    <w:p w14:paraId="0BB72CC2" w14:textId="77777777" w:rsidR="00C36A3A" w:rsidRDefault="00C36A3A" w:rsidP="00C36A3A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INFORMACIÓN: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202-882-6227   </w:t>
      </w:r>
      <w:r w:rsidR="00AA23DD">
        <w:fldChar w:fldCharType="begin"/>
      </w:r>
      <w:r w:rsidR="00AA23DD" w:rsidRPr="001D50AF">
        <w:rPr>
          <w:lang w:val="es-AR"/>
        </w:rPr>
        <w:instrText xml:space="preserve"> HYPERLINK "http://www.teatrodelaluna.org" </w:instrText>
      </w:r>
      <w:r w:rsidR="00AA23DD">
        <w:fldChar w:fldCharType="separate"/>
      </w:r>
      <w:r>
        <w:rPr>
          <w:rStyle w:val="Hipervnculo"/>
          <w:rFonts w:ascii="Times New Roman" w:eastAsia="Times New Roman" w:hAnsi="Times New Roman" w:cs="Times New Roman"/>
          <w:b/>
          <w:sz w:val="24"/>
          <w:szCs w:val="24"/>
          <w:lang w:val="es-AR"/>
        </w:rPr>
        <w:t>www.teatrodelaluna.org</w:t>
      </w:r>
      <w:r w:rsidR="00AA23DD">
        <w:rPr>
          <w:rStyle w:val="Hipervnculo"/>
          <w:rFonts w:ascii="Times New Roman" w:eastAsia="Times New Roman" w:hAnsi="Times New Roman" w:cs="Times New Roman"/>
          <w:b/>
          <w:sz w:val="24"/>
          <w:szCs w:val="24"/>
          <w:lang w:val="es-AR"/>
        </w:rPr>
        <w:fldChar w:fldCharType="end"/>
      </w:r>
    </w:p>
    <w:p w14:paraId="0D3CC447" w14:textId="77777777" w:rsidR="00C36A3A" w:rsidRDefault="00C36A3A" w:rsidP="00C36A3A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</w:p>
    <w:p w14:paraId="6F429B4D" w14:textId="77777777" w:rsidR="00C36A3A" w:rsidRDefault="00C36A3A" w:rsidP="00C36A3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s-AR"/>
        </w:rPr>
        <w:t>TEATRO DE LUNA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presenta</w:t>
      </w:r>
    </w:p>
    <w:p w14:paraId="694CCC0F" w14:textId="77777777" w:rsidR="00C36A3A" w:rsidRDefault="00C36A3A" w:rsidP="00C36A3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423D5BA7" w14:textId="641ED78B" w:rsidR="00C36A3A" w:rsidRDefault="00C36A3A" w:rsidP="00C36A3A">
      <w:pPr>
        <w:tabs>
          <w:tab w:val="left" w:pos="1440"/>
        </w:tabs>
        <w:spacing w:after="0" w:line="240" w:lineRule="auto"/>
        <w:jc w:val="center"/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</w:pPr>
      <w:r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  <w:t xml:space="preserve">“PONDERING </w:t>
      </w:r>
      <w:proofErr w:type="spellStart"/>
      <w:r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  <w:t>about</w:t>
      </w:r>
      <w:proofErr w:type="spellEnd"/>
      <w:r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  <w:t xml:space="preserve"> </w:t>
      </w:r>
      <w:proofErr w:type="spellStart"/>
      <w:r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  <w:t>my</w:t>
      </w:r>
      <w:proofErr w:type="spellEnd"/>
      <w:r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  <w:t xml:space="preserve"> </w:t>
      </w:r>
      <w:proofErr w:type="spellStart"/>
      <w:r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  <w:t>memories</w:t>
      </w:r>
      <w:proofErr w:type="spellEnd"/>
      <w:r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  <w:t>”</w:t>
      </w:r>
    </w:p>
    <w:p w14:paraId="46F1E757" w14:textId="462888DF" w:rsidR="00C36A3A" w:rsidRDefault="00C36A3A" w:rsidP="00C36A3A">
      <w:pPr>
        <w:tabs>
          <w:tab w:val="left" w:pos="1440"/>
        </w:tabs>
        <w:spacing w:after="0" w:line="240" w:lineRule="auto"/>
        <w:jc w:val="center"/>
        <w:rPr>
          <w:rFonts w:ascii="Arial Black" w:eastAsia="Times New Roman" w:hAnsi="Arial Black" w:cs="Times New Roman"/>
          <w:b/>
          <w:sz w:val="36"/>
          <w:szCs w:val="36"/>
          <w:lang w:val="es-AR"/>
        </w:rPr>
      </w:pPr>
      <w:r>
        <w:rPr>
          <w:rFonts w:ascii="Arial Black" w:eastAsia="Times New Roman" w:hAnsi="Arial Black" w:cs="Times New Roman"/>
          <w:b/>
          <w:sz w:val="36"/>
          <w:szCs w:val="36"/>
          <w:lang w:val="es-AR"/>
        </w:rPr>
        <w:t>Reflexión sobre el Recuerdo</w:t>
      </w:r>
      <w:r w:rsidR="00A94BD0">
        <w:rPr>
          <w:rFonts w:ascii="Arial Black" w:eastAsia="Times New Roman" w:hAnsi="Arial Black" w:cs="Times New Roman"/>
          <w:b/>
          <w:sz w:val="36"/>
          <w:szCs w:val="36"/>
          <w:lang w:val="es-AR"/>
        </w:rPr>
        <w:t xml:space="preserve"> </w:t>
      </w:r>
    </w:p>
    <w:p w14:paraId="1C17A2D0" w14:textId="7EB928F2" w:rsidR="00A94BD0" w:rsidRPr="00A94BD0" w:rsidRDefault="00A94BD0" w:rsidP="00C36A3A">
      <w:pPr>
        <w:tabs>
          <w:tab w:val="left" w:pos="1440"/>
        </w:tabs>
        <w:spacing w:after="0" w:line="240" w:lineRule="auto"/>
        <w:jc w:val="center"/>
        <w:rPr>
          <w:rFonts w:ascii="Arial Black" w:eastAsia="Times New Roman" w:hAnsi="Arial Black" w:cs="Times New Roman"/>
          <w:b/>
          <w:sz w:val="28"/>
          <w:szCs w:val="28"/>
          <w:lang w:val="es-AR"/>
        </w:rPr>
      </w:pPr>
      <w:r w:rsidRPr="00A94BD0">
        <w:rPr>
          <w:rFonts w:ascii="Arial Black" w:eastAsia="Times New Roman" w:hAnsi="Arial Black" w:cs="Times New Roman"/>
          <w:b/>
          <w:sz w:val="28"/>
          <w:szCs w:val="28"/>
          <w:lang w:val="es-AR"/>
        </w:rPr>
        <w:t>de</w:t>
      </w:r>
      <w:r>
        <w:rPr>
          <w:rFonts w:ascii="Arial Black" w:eastAsia="Times New Roman" w:hAnsi="Arial Black" w:cs="Times New Roman"/>
          <w:b/>
          <w:sz w:val="28"/>
          <w:szCs w:val="28"/>
          <w:lang w:val="es-AR"/>
        </w:rPr>
        <w:t xml:space="preserve"> Rodin </w:t>
      </w:r>
      <w:proofErr w:type="spellStart"/>
      <w:r>
        <w:rPr>
          <w:rFonts w:ascii="Arial Black" w:eastAsia="Times New Roman" w:hAnsi="Arial Black" w:cs="Times New Roman"/>
          <w:b/>
          <w:sz w:val="28"/>
          <w:szCs w:val="28"/>
          <w:lang w:val="es-AR"/>
        </w:rPr>
        <w:t>Alcerro</w:t>
      </w:r>
      <w:proofErr w:type="spellEnd"/>
    </w:p>
    <w:p w14:paraId="5192325B" w14:textId="77777777" w:rsidR="00C36A3A" w:rsidRPr="00C36A3A" w:rsidRDefault="00C36A3A" w:rsidP="00C36A3A">
      <w:pPr>
        <w:tabs>
          <w:tab w:val="left" w:pos="1440"/>
        </w:tabs>
        <w:spacing w:after="0" w:line="240" w:lineRule="auto"/>
        <w:jc w:val="center"/>
        <w:rPr>
          <w:rFonts w:ascii="Arial Black" w:eastAsia="Times New Roman" w:hAnsi="Arial Black" w:cs="Times New Roman"/>
          <w:b/>
          <w:sz w:val="36"/>
          <w:szCs w:val="36"/>
          <w:lang w:val="es-AR"/>
        </w:rPr>
      </w:pPr>
    </w:p>
    <w:p w14:paraId="4944CDFF" w14:textId="03FF67B3" w:rsidR="00C36A3A" w:rsidRDefault="00C36A3A" w:rsidP="00C36A3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TEATRO DE LA LUNA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tiene el privilegio de presentar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‘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Pondering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About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Memories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’ / Reflexión sobre el recuerdo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 </w:t>
      </w:r>
      <w:r w:rsidRPr="008310EA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Rodin </w:t>
      </w:r>
      <w:proofErr w:type="spellStart"/>
      <w:r w:rsidRPr="008310EA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Alcerro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. Originalmente escrita en español se presenta</w:t>
      </w:r>
      <w:r w:rsidR="006A79BB">
        <w:rPr>
          <w:rFonts w:ascii="Times New Roman" w:eastAsia="Times New Roman" w:hAnsi="Times New Roman" w:cs="Times New Roman"/>
          <w:sz w:val="24"/>
          <w:szCs w:val="24"/>
          <w:lang w:val="es-AR"/>
        </w:rPr>
        <w:t>rá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en in</w:t>
      </w:r>
      <w:r w:rsidR="006A79BB">
        <w:rPr>
          <w:rFonts w:ascii="Times New Roman" w:eastAsia="Times New Roman" w:hAnsi="Times New Roman" w:cs="Times New Roman"/>
          <w:sz w:val="24"/>
          <w:szCs w:val="24"/>
          <w:lang w:val="es-A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lés</w:t>
      </w:r>
      <w:r w:rsidR="006A79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y por primera vez, con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títulos </w:t>
      </w:r>
      <w:r w:rsidR="006A79BB">
        <w:rPr>
          <w:rFonts w:ascii="Times New Roman" w:eastAsia="Times New Roman" w:hAnsi="Times New Roman" w:cs="Times New Roman"/>
          <w:sz w:val="24"/>
          <w:szCs w:val="24"/>
          <w:lang w:val="es-AR"/>
        </w:rPr>
        <w:t>proyectados en español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  <w:r w:rsidR="006A79B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14:paraId="6F9F7DDC" w14:textId="77777777" w:rsidR="00C36A3A" w:rsidRDefault="00C36A3A" w:rsidP="00C36A3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14:paraId="54AC5309" w14:textId="108301C0" w:rsidR="00C36A3A" w:rsidRDefault="00C36A3A" w:rsidP="00C36A3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La obra se presentará en el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Teatro de la Luna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, 4020 Georgia Ave. NW, Washington, DC 20011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los días viernes y sábados a las 8:00 pm y domingos, 3:00 pm por </w:t>
      </w:r>
      <w:r w:rsidR="006A79BB">
        <w:rPr>
          <w:rFonts w:ascii="Times New Roman" w:eastAsia="MS Mincho" w:hAnsi="Times New Roman" w:cs="Times New Roman"/>
          <w:sz w:val="24"/>
          <w:szCs w:val="24"/>
          <w:lang w:val="es-US"/>
        </w:rPr>
        <w:t>dos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</w:t>
      </w:r>
      <w:r w:rsidR="006A79BB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semanas 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consecutivas del </w:t>
      </w:r>
      <w:r w:rsidR="006A79BB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16 al 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>2</w:t>
      </w:r>
      <w:r w:rsidR="006A79BB">
        <w:rPr>
          <w:rFonts w:ascii="Times New Roman" w:eastAsia="MS Mincho" w:hAnsi="Times New Roman" w:cs="Times New Roman"/>
          <w:sz w:val="24"/>
          <w:szCs w:val="24"/>
          <w:lang w:val="es-US"/>
        </w:rPr>
        <w:t>5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de</w:t>
      </w:r>
      <w:r w:rsidR="006A79BB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mayo 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del corriente año. Como de costumbre, los espectadores están invitados a participar de los tradicionales </w:t>
      </w:r>
      <w:r>
        <w:rPr>
          <w:rFonts w:ascii="Times New Roman" w:eastAsia="MS Mincho" w:hAnsi="Times New Roman" w:cs="Times New Roman"/>
          <w:b/>
          <w:sz w:val="24"/>
          <w:szCs w:val="24"/>
          <w:lang w:val="es-US"/>
        </w:rPr>
        <w:t>Viernes de Debates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conducidos por invitados especiales y el </w:t>
      </w:r>
      <w:r>
        <w:rPr>
          <w:rFonts w:ascii="Times New Roman" w:eastAsia="MS Mincho" w:hAnsi="Times New Roman" w:cs="Times New Roman"/>
          <w:b/>
          <w:sz w:val="24"/>
          <w:szCs w:val="24"/>
          <w:lang w:val="es-US"/>
        </w:rPr>
        <w:t xml:space="preserve">sábado </w:t>
      </w:r>
      <w:r w:rsidR="006A79BB">
        <w:rPr>
          <w:rFonts w:ascii="Times New Roman" w:eastAsia="MS Mincho" w:hAnsi="Times New Roman" w:cs="Times New Roman"/>
          <w:b/>
          <w:sz w:val="24"/>
          <w:szCs w:val="24"/>
          <w:lang w:val="es-US"/>
        </w:rPr>
        <w:t>17 de mayo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, terminada la función, se ofrecerá un brindis a los asistentes celebrando la </w:t>
      </w:r>
      <w:r w:rsidR="006A79BB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tradicional 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>“Noche de Luna”</w:t>
      </w:r>
      <w:r w:rsidR="008310EA">
        <w:rPr>
          <w:rFonts w:ascii="Times New Roman" w:eastAsia="MS Mincho" w:hAnsi="Times New Roman" w:cs="Times New Roman"/>
          <w:sz w:val="24"/>
          <w:szCs w:val="24"/>
          <w:lang w:val="es-US"/>
        </w:rPr>
        <w:t>.</w:t>
      </w:r>
    </w:p>
    <w:p w14:paraId="71FA72AF" w14:textId="77777777" w:rsidR="00C36A3A" w:rsidRDefault="00C36A3A" w:rsidP="00C36A3A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es-US"/>
        </w:rPr>
      </w:pPr>
    </w:p>
    <w:p w14:paraId="300E8B6D" w14:textId="4DDD0139" w:rsidR="00C36A3A" w:rsidRPr="001D50AF" w:rsidRDefault="00C36A3A" w:rsidP="00C36A3A">
      <w:pPr>
        <w:spacing w:after="0" w:line="240" w:lineRule="auto"/>
        <w:rPr>
          <w:rFonts w:ascii="Times New Roman" w:hAnsi="Times New Roman" w:cs="Times New Roman"/>
          <w:color w:val="1E1915"/>
          <w:shd w:val="clear" w:color="auto" w:fill="FFFFFF"/>
          <w:lang w:val="es-AR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s-US"/>
        </w:rPr>
        <w:t>DE LA OBRA</w:t>
      </w:r>
      <w:bookmarkStart w:id="1" w:name="_Hlk146134149"/>
      <w:r>
        <w:rPr>
          <w:rFonts w:ascii="Times New Roman" w:eastAsia="MS Mincho" w:hAnsi="Times New Roman" w:cs="Times New Roman"/>
          <w:b/>
          <w:sz w:val="24"/>
          <w:szCs w:val="24"/>
          <w:lang w:val="es-US"/>
        </w:rPr>
        <w:t xml:space="preserve">   </w:t>
      </w:r>
      <w:bookmarkEnd w:id="1"/>
      <w:r w:rsidR="00A13C3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U</w:t>
      </w:r>
      <w:r w:rsidR="00642882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n </w:t>
      </w:r>
      <w:r w:rsidR="00A13C3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rastreo o sondeo poético sobre la identidad, lo extraño, lo diferente. Una reflexión del pasado, presente, la incertidumbre del futuro y el indiscutible cuestionamiento de nuestra existencia.</w:t>
      </w:r>
      <w:r w:rsidR="00A13C3A" w:rsidRPr="00A13C3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A13C3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Esta </w:t>
      </w:r>
      <w:bookmarkStart w:id="2" w:name="_Hlk146133671"/>
      <w:r w:rsidR="00A13C3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producción, muy especial, </w:t>
      </w:r>
      <w:bookmarkEnd w:id="2"/>
      <w:r w:rsidR="00A13C3A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ha recibido cuantiosos aplausos del público y comentarios muy positivos de la prensa especializada, participando en el FRINGE FESTIVAL – 2024.</w:t>
      </w:r>
    </w:p>
    <w:p w14:paraId="3907A525" w14:textId="77777777" w:rsidR="00C36A3A" w:rsidRDefault="00C36A3A" w:rsidP="00C36A3A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US"/>
        </w:rPr>
      </w:pPr>
    </w:p>
    <w:p w14:paraId="3419E85F" w14:textId="0D9D52B7" w:rsidR="00C36A3A" w:rsidRDefault="006A79BB" w:rsidP="006A79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lang w:val="es-US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EL AUTOR Y DIRECTOR</w:t>
      </w:r>
      <w:r w:rsidR="00C36A3A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R</w:t>
      </w: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odin </w:t>
      </w:r>
      <w:proofErr w:type="spellStart"/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Alcerro</w:t>
      </w:r>
      <w:proofErr w:type="spellEnd"/>
      <w:r w:rsidR="00C36A3A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r w:rsidR="00C36A3A">
        <w:rPr>
          <w:rFonts w:ascii="Times New Roman" w:eastAsia="Times New Roman" w:hAnsi="Times New Roman" w:cs="Times New Roman"/>
          <w:lang w:val="es-US"/>
        </w:rPr>
        <w:t>nació</w:t>
      </w:r>
      <w:r w:rsidR="00C36A3A">
        <w:rPr>
          <w:rFonts w:ascii="Times New Roman" w:eastAsia="Times New Roman" w:hAnsi="Times New Roman" w:cs="Times New Roman"/>
          <w:color w:val="232323"/>
          <w:lang w:val="es-US"/>
        </w:rPr>
        <w:t xml:space="preserve"> en</w:t>
      </w:r>
      <w:r w:rsidR="001B6930">
        <w:rPr>
          <w:rFonts w:ascii="Times New Roman" w:eastAsia="Times New Roman" w:hAnsi="Times New Roman" w:cs="Times New Roman"/>
          <w:color w:val="232323"/>
          <w:lang w:val="es-US"/>
        </w:rPr>
        <w:t xml:space="preserve"> Comayagüela,</w:t>
      </w:r>
      <w:r w:rsidR="00C36A3A">
        <w:rPr>
          <w:rFonts w:ascii="Times New Roman" w:eastAsia="Times New Roman" w:hAnsi="Times New Roman" w:cs="Times New Roman"/>
          <w:color w:val="232323"/>
          <w:lang w:val="es-US"/>
        </w:rPr>
        <w:t xml:space="preserve"> </w:t>
      </w:r>
      <w:r w:rsidR="00A94BD0">
        <w:rPr>
          <w:rFonts w:ascii="Times New Roman" w:eastAsia="Times New Roman" w:hAnsi="Times New Roman" w:cs="Times New Roman"/>
          <w:color w:val="232323"/>
          <w:lang w:val="es-US"/>
        </w:rPr>
        <w:t>Honduras, actor y escritor</w:t>
      </w:r>
      <w:r w:rsidR="001B6930">
        <w:rPr>
          <w:rFonts w:ascii="Times New Roman" w:eastAsia="Times New Roman" w:hAnsi="Times New Roman" w:cs="Times New Roman"/>
          <w:color w:val="232323"/>
          <w:lang w:val="es-US"/>
        </w:rPr>
        <w:t xml:space="preserve">, comenzó su carrera en su tierra natal para luego extender sus experiencias teatrales en España y Argentina.  Radicado en Washington DC desde hace unos años, ha actuado en </w:t>
      </w:r>
      <w:proofErr w:type="spellStart"/>
      <w:r w:rsidR="001B6930">
        <w:rPr>
          <w:rFonts w:ascii="Times New Roman" w:eastAsia="Times New Roman" w:hAnsi="Times New Roman" w:cs="Times New Roman"/>
          <w:color w:val="232323"/>
          <w:lang w:val="es-US"/>
        </w:rPr>
        <w:t>Synetic</w:t>
      </w:r>
      <w:proofErr w:type="spellEnd"/>
      <w:r w:rsidR="001B6930">
        <w:rPr>
          <w:rFonts w:ascii="Times New Roman" w:eastAsia="Times New Roman" w:hAnsi="Times New Roman" w:cs="Times New Roman"/>
          <w:color w:val="232323"/>
          <w:lang w:val="es-US"/>
        </w:rPr>
        <w:t xml:space="preserve"> </w:t>
      </w:r>
      <w:proofErr w:type="spellStart"/>
      <w:r w:rsidR="001B6930">
        <w:rPr>
          <w:rFonts w:ascii="Times New Roman" w:eastAsia="Times New Roman" w:hAnsi="Times New Roman" w:cs="Times New Roman"/>
          <w:color w:val="232323"/>
          <w:lang w:val="es-US"/>
        </w:rPr>
        <w:t>Theater</w:t>
      </w:r>
      <w:proofErr w:type="spellEnd"/>
      <w:r w:rsidR="001B6930">
        <w:rPr>
          <w:rFonts w:ascii="Times New Roman" w:eastAsia="Times New Roman" w:hAnsi="Times New Roman" w:cs="Times New Roman"/>
          <w:color w:val="232323"/>
          <w:lang w:val="es-US"/>
        </w:rPr>
        <w:t xml:space="preserve">, GALA </w:t>
      </w:r>
      <w:proofErr w:type="spellStart"/>
      <w:r w:rsidR="001B6930">
        <w:rPr>
          <w:rFonts w:ascii="Times New Roman" w:eastAsia="Times New Roman" w:hAnsi="Times New Roman" w:cs="Times New Roman"/>
          <w:color w:val="232323"/>
          <w:lang w:val="es-US"/>
        </w:rPr>
        <w:t>Hispanic</w:t>
      </w:r>
      <w:proofErr w:type="spellEnd"/>
      <w:r w:rsidR="001B6930">
        <w:rPr>
          <w:rFonts w:ascii="Times New Roman" w:eastAsia="Times New Roman" w:hAnsi="Times New Roman" w:cs="Times New Roman"/>
          <w:color w:val="232323"/>
          <w:lang w:val="es-US"/>
        </w:rPr>
        <w:t xml:space="preserve"> </w:t>
      </w:r>
      <w:proofErr w:type="spellStart"/>
      <w:r w:rsidR="001B6930">
        <w:rPr>
          <w:rFonts w:ascii="Times New Roman" w:eastAsia="Times New Roman" w:hAnsi="Times New Roman" w:cs="Times New Roman"/>
          <w:color w:val="232323"/>
          <w:lang w:val="es-US"/>
        </w:rPr>
        <w:lastRenderedPageBreak/>
        <w:t>Theater</w:t>
      </w:r>
      <w:proofErr w:type="spellEnd"/>
      <w:r w:rsidR="001B6930">
        <w:rPr>
          <w:rFonts w:ascii="Times New Roman" w:eastAsia="Times New Roman" w:hAnsi="Times New Roman" w:cs="Times New Roman"/>
          <w:color w:val="232323"/>
          <w:lang w:val="es-US"/>
        </w:rPr>
        <w:t xml:space="preserve">, </w:t>
      </w:r>
      <w:proofErr w:type="spellStart"/>
      <w:r w:rsidR="001B6930">
        <w:rPr>
          <w:rFonts w:ascii="Times New Roman" w:eastAsia="Times New Roman" w:hAnsi="Times New Roman" w:cs="Times New Roman"/>
          <w:color w:val="232323"/>
          <w:lang w:val="es-US"/>
        </w:rPr>
        <w:t>First</w:t>
      </w:r>
      <w:proofErr w:type="spellEnd"/>
      <w:r w:rsidR="001B6930">
        <w:rPr>
          <w:rFonts w:ascii="Times New Roman" w:eastAsia="Times New Roman" w:hAnsi="Times New Roman" w:cs="Times New Roman"/>
          <w:color w:val="232323"/>
          <w:lang w:val="es-US"/>
        </w:rPr>
        <w:t xml:space="preserve"> </w:t>
      </w:r>
      <w:proofErr w:type="spellStart"/>
      <w:r w:rsidR="001B6930">
        <w:rPr>
          <w:rFonts w:ascii="Times New Roman" w:eastAsia="Times New Roman" w:hAnsi="Times New Roman" w:cs="Times New Roman"/>
          <w:color w:val="232323"/>
          <w:lang w:val="es-US"/>
        </w:rPr>
        <w:t>Stage</w:t>
      </w:r>
      <w:proofErr w:type="spellEnd"/>
      <w:r w:rsidR="001B6930">
        <w:rPr>
          <w:rFonts w:ascii="Times New Roman" w:eastAsia="Times New Roman" w:hAnsi="Times New Roman" w:cs="Times New Roman"/>
          <w:color w:val="232323"/>
          <w:lang w:val="es-US"/>
        </w:rPr>
        <w:t>, y Teatro de la Luna. Con esta obra, “Reflexión sobre el recuerdo” realizó su primer trabajo de dirección, es decir, su debut, en el FRINGE FESTIVAL – 2024.</w:t>
      </w:r>
      <w:r w:rsidR="00C36A3A">
        <w:rPr>
          <w:rFonts w:ascii="Times New Roman" w:eastAsia="Times New Roman" w:hAnsi="Times New Roman" w:cs="Times New Roman"/>
          <w:color w:val="232323"/>
          <w:lang w:val="es-US"/>
        </w:rPr>
        <w:t xml:space="preserve"> </w:t>
      </w:r>
    </w:p>
    <w:p w14:paraId="60F44AB8" w14:textId="77777777" w:rsidR="00C36A3A" w:rsidRDefault="00C36A3A" w:rsidP="00C3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14:paraId="2A70B430" w14:textId="77777777" w:rsidR="00C36A3A" w:rsidRPr="001D50AF" w:rsidRDefault="00C36A3A" w:rsidP="00C36A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16"/>
          <w:szCs w:val="16"/>
          <w:shd w:val="clear" w:color="auto" w:fill="FFFFFF"/>
          <w:lang w:val="es-AR"/>
        </w:rPr>
      </w:pPr>
    </w:p>
    <w:p w14:paraId="4CA4F563" w14:textId="271B614A" w:rsidR="00504685" w:rsidRDefault="00C36A3A" w:rsidP="00C36A3A">
      <w:pPr>
        <w:widowControl w:val="0"/>
        <w:tabs>
          <w:tab w:val="left" w:pos="2805"/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DE LOS ACTORES  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El elenco está compuesto por</w:t>
      </w: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r w:rsidR="006A79BB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Pablo Guillén</w:t>
      </w:r>
      <w:r w:rsidR="006A79BB" w:rsidRPr="006A79BB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r w:rsidR="006A79BB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figura conocida en nuestros escenarios</w:t>
      </w:r>
      <w:r w:rsidR="001B693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, nació y creci</w:t>
      </w:r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ó en Tegucigalpa, Honduras, donde asistió a la Escuela de arte Dramático y más tarde expandió su entrenamiento en Miami Dade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College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Carpetbag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Brigade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Physical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Theater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y en el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Odin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Teatret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.  Ha participado en numerosas producciones como actor, en el Teatro de la Luna, GALA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Hispanic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Theater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, en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Synetic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Theater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y en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Arts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on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Horizons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y en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Imagination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Stage</w:t>
      </w:r>
      <w:proofErr w:type="spellEnd"/>
      <w:r w:rsidR="00504685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. </w:t>
      </w:r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Además, Pablo se desempeñó como Director de Paso Nuevo, programa educativo - teatral bilingüe para estudiantes de escuela superior en Washington DC.</w:t>
      </w:r>
    </w:p>
    <w:p w14:paraId="40BD4E3C" w14:textId="7AAE8E10" w:rsidR="00C36A3A" w:rsidRDefault="006A79BB" w:rsidP="00C36A3A">
      <w:pPr>
        <w:widowControl w:val="0"/>
        <w:tabs>
          <w:tab w:val="left" w:pos="2805"/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Joshua Lucas</w:t>
      </w:r>
      <w:r w:rsidR="00C36A3A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actor residente del área de DC, es </w:t>
      </w:r>
      <w:proofErr w:type="spellStart"/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tambión</w:t>
      </w:r>
      <w:proofErr w:type="spellEnd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bailarin</w:t>
      </w:r>
      <w:proofErr w:type="spellEnd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, maestro y especialista en carpintería teatral. Ha trabajado principalmente en </w:t>
      </w:r>
      <w:proofErr w:type="spellStart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Synetic</w:t>
      </w:r>
      <w:proofErr w:type="spellEnd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Theater</w:t>
      </w:r>
      <w:proofErr w:type="spellEnd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en </w:t>
      </w:r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numerosas</w:t>
      </w:r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producciones. </w:t>
      </w:r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Además,</w:t>
      </w:r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subió a los escenarios de</w:t>
      </w:r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Round House </w:t>
      </w:r>
      <w:proofErr w:type="spellStart"/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Theater</w:t>
      </w:r>
      <w:proofErr w:type="spellEnd"/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Arts</w:t>
      </w:r>
      <w:proofErr w:type="spellEnd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on</w:t>
      </w:r>
      <w:proofErr w:type="spellEnd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th</w:t>
      </w:r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e</w:t>
      </w:r>
      <w:proofErr w:type="spellEnd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9C76D2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Horizon</w:t>
      </w:r>
      <w:proofErr w:type="spellEnd"/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y </w:t>
      </w:r>
      <w:proofErr w:type="spellStart"/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Fringe</w:t>
      </w:r>
      <w:proofErr w:type="spellEnd"/>
      <w:r w:rsidR="00CA3B94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Festival - 2024. Hoy, hace su </w:t>
      </w:r>
      <w:r w:rsidR="00C36A3A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debut</w:t>
      </w:r>
      <w:r w:rsidR="00C36A3A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r w:rsidR="00C36A3A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en el Teatro de la Luna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. </w:t>
      </w:r>
    </w:p>
    <w:p w14:paraId="396F2180" w14:textId="77777777" w:rsidR="00C36A3A" w:rsidRPr="001D50AF" w:rsidRDefault="00C36A3A" w:rsidP="00C36A3A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  <w:lang w:val="es-AR"/>
        </w:rPr>
      </w:pPr>
    </w:p>
    <w:p w14:paraId="7764ECD6" w14:textId="77777777" w:rsidR="00C36A3A" w:rsidRDefault="00C36A3A" w:rsidP="00C36A3A">
      <w:pPr>
        <w:widowControl w:val="0"/>
        <w:rPr>
          <w:rFonts w:ascii="Times New Roman" w:eastAsia="Times" w:hAnsi="Times New Roman" w:cs="Times New Roman"/>
          <w:sz w:val="24"/>
          <w:szCs w:val="24"/>
          <w:lang w:val="es-AR"/>
        </w:rPr>
      </w:pPr>
      <w:r>
        <w:rPr>
          <w:rFonts w:ascii="Times New Roman" w:eastAsia="Times" w:hAnsi="Times New Roman" w:cs="Times New Roman"/>
          <w:b/>
          <w:sz w:val="24"/>
          <w:szCs w:val="24"/>
          <w:lang w:val="es-AR"/>
        </w:rPr>
        <w:t>Teatro de la Luna</w:t>
      </w:r>
      <w:r>
        <w:rPr>
          <w:rFonts w:ascii="Times New Roman" w:eastAsia="Times" w:hAnsi="Times New Roman" w:cs="Times New Roman"/>
          <w:sz w:val="24"/>
          <w:szCs w:val="24"/>
          <w:lang w:val="es-AR"/>
        </w:rPr>
        <w:t xml:space="preserve">, 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fundado en 1991, continúa con su entrega teatral y quehacer en pro de la cultura latinoamericana, ha sido reconocido por el cumplimiento de su misión en varias ocasiones. La organización, a través de su director, Mario Marcel, recibió el </w:t>
      </w:r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 xml:space="preserve">Elizabeth Campbell </w:t>
      </w:r>
      <w:proofErr w:type="spellStart"/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>Award</w:t>
      </w:r>
      <w:proofErr w:type="spellEnd"/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para el avance de las artes de la American </w:t>
      </w:r>
      <w:proofErr w:type="spellStart"/>
      <w:r>
        <w:rPr>
          <w:rFonts w:ascii="Times New Roman" w:eastAsia="Times" w:hAnsi="Times New Roman" w:cs="Times New Roman"/>
          <w:sz w:val="24"/>
          <w:szCs w:val="20"/>
          <w:lang w:val="es-AR"/>
        </w:rPr>
        <w:t>Association</w:t>
      </w:r>
      <w:proofErr w:type="spellEnd"/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</w:t>
      </w:r>
      <w:proofErr w:type="spellStart"/>
      <w:r>
        <w:rPr>
          <w:rFonts w:ascii="Times New Roman" w:eastAsia="Times" w:hAnsi="Times New Roman" w:cs="Times New Roman"/>
          <w:sz w:val="24"/>
          <w:szCs w:val="20"/>
          <w:lang w:val="es-AR"/>
        </w:rPr>
        <w:t>of</w:t>
      </w:r>
      <w:proofErr w:type="spellEnd"/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</w:t>
      </w:r>
      <w:proofErr w:type="spellStart"/>
      <w:r>
        <w:rPr>
          <w:rFonts w:ascii="Times New Roman" w:eastAsia="Times" w:hAnsi="Times New Roman" w:cs="Times New Roman"/>
          <w:sz w:val="24"/>
          <w:szCs w:val="20"/>
          <w:lang w:val="es-AR"/>
        </w:rPr>
        <w:t>University</w:t>
      </w:r>
      <w:proofErr w:type="spellEnd"/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</w:t>
      </w:r>
      <w:proofErr w:type="spellStart"/>
      <w:r>
        <w:rPr>
          <w:rFonts w:ascii="Times New Roman" w:eastAsia="Times" w:hAnsi="Times New Roman" w:cs="Times New Roman"/>
          <w:sz w:val="24"/>
          <w:szCs w:val="20"/>
          <w:lang w:val="es-AR"/>
        </w:rPr>
        <w:t>Women</w:t>
      </w:r>
      <w:proofErr w:type="spellEnd"/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, filial Arlington, VA.; en dos ocasiones el premio </w:t>
      </w:r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>STAR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de la Comisión de las Artes del Condado de Arlington, por excelencia en la administración y el servicio a la comunidad; en 2</w:t>
      </w:r>
      <w:r>
        <w:rPr>
          <w:rFonts w:ascii="Times New Roman" w:eastAsia="Times" w:hAnsi="Times New Roman" w:cs="Times New Roman"/>
          <w:sz w:val="24"/>
          <w:szCs w:val="20"/>
          <w:lang w:val="es-DO"/>
        </w:rPr>
        <w:t xml:space="preserve">017 recibió el </w:t>
      </w:r>
      <w:proofErr w:type="spellStart"/>
      <w:r w:rsidRPr="001D50AF">
        <w:rPr>
          <w:rFonts w:ascii="Times New Roman" w:eastAsia="Times" w:hAnsi="Times New Roman" w:cs="Times New Roman"/>
          <w:i/>
          <w:sz w:val="24"/>
          <w:szCs w:val="20"/>
          <w:lang w:val="es-AR"/>
        </w:rPr>
        <w:t>Working</w:t>
      </w:r>
      <w:proofErr w:type="spellEnd"/>
      <w:r w:rsidRPr="001D50AF">
        <w:rPr>
          <w:rFonts w:ascii="Times New Roman" w:eastAsia="Times" w:hAnsi="Times New Roman" w:cs="Times New Roman"/>
          <w:i/>
          <w:sz w:val="24"/>
          <w:szCs w:val="20"/>
          <w:lang w:val="es-AR"/>
        </w:rPr>
        <w:t xml:space="preserve"> 4 </w:t>
      </w:r>
      <w:proofErr w:type="spellStart"/>
      <w:r w:rsidRPr="001D50AF">
        <w:rPr>
          <w:rFonts w:ascii="Times New Roman" w:eastAsia="Times" w:hAnsi="Times New Roman" w:cs="Times New Roman"/>
          <w:i/>
          <w:sz w:val="24"/>
          <w:szCs w:val="20"/>
          <w:lang w:val="es-AR"/>
        </w:rPr>
        <w:t>the</w:t>
      </w:r>
      <w:proofErr w:type="spellEnd"/>
      <w:r w:rsidRPr="001D50AF">
        <w:rPr>
          <w:rFonts w:ascii="Times New Roman" w:eastAsia="Times" w:hAnsi="Times New Roman" w:cs="Times New Roman"/>
          <w:i/>
          <w:sz w:val="24"/>
          <w:szCs w:val="20"/>
          <w:lang w:val="es-AR"/>
        </w:rPr>
        <w:t xml:space="preserve"> </w:t>
      </w:r>
      <w:proofErr w:type="spellStart"/>
      <w:r w:rsidRPr="001D50AF">
        <w:rPr>
          <w:rFonts w:ascii="Times New Roman" w:eastAsia="Times" w:hAnsi="Times New Roman" w:cs="Times New Roman"/>
          <w:i/>
          <w:sz w:val="24"/>
          <w:szCs w:val="20"/>
          <w:lang w:val="es-AR"/>
        </w:rPr>
        <w:t>Community</w:t>
      </w:r>
      <w:proofErr w:type="spellEnd"/>
      <w:r w:rsidRPr="001D50AF">
        <w:rPr>
          <w:rFonts w:ascii="Times New Roman" w:eastAsia="Times" w:hAnsi="Times New Roman" w:cs="Times New Roman"/>
          <w:i/>
          <w:sz w:val="24"/>
          <w:szCs w:val="20"/>
          <w:lang w:val="es-AR"/>
        </w:rPr>
        <w:t xml:space="preserve"> </w:t>
      </w:r>
      <w:proofErr w:type="spellStart"/>
      <w:r w:rsidRPr="001D50AF">
        <w:rPr>
          <w:rFonts w:ascii="Times New Roman" w:eastAsia="Times" w:hAnsi="Times New Roman" w:cs="Times New Roman"/>
          <w:i/>
          <w:sz w:val="24"/>
          <w:szCs w:val="20"/>
          <w:lang w:val="es-AR"/>
        </w:rPr>
        <w:t>Award</w:t>
      </w:r>
      <w:proofErr w:type="spellEnd"/>
      <w:r w:rsidRPr="001D50AF"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de NBC4</w:t>
      </w:r>
      <w:r w:rsidRPr="001D50AF">
        <w:rPr>
          <w:rFonts w:ascii="Times New Roman" w:eastAsia="Times" w:hAnsi="Times New Roman" w:cs="Times New Roman"/>
          <w:i/>
          <w:color w:val="000000"/>
          <w:sz w:val="24"/>
          <w:szCs w:val="20"/>
          <w:lang w:val="es-AR"/>
        </w:rPr>
        <w:t>,</w:t>
      </w:r>
      <w:r w:rsidRPr="001D50AF">
        <w:rPr>
          <w:rFonts w:ascii="Times New Roman" w:eastAsia="Times" w:hAnsi="Times New Roman" w:cs="Times New Roman"/>
          <w:color w:val="000000"/>
          <w:sz w:val="24"/>
          <w:szCs w:val="20"/>
          <w:lang w:val="es-AR"/>
        </w:rPr>
        <w:t xml:space="preserve"> Washington DC</w:t>
      </w:r>
      <w:r w:rsidRPr="001D50AF">
        <w:rPr>
          <w:rFonts w:ascii="Times New Roman" w:eastAsia="Times" w:hAnsi="Times New Roman" w:cs="Times New Roman"/>
          <w:sz w:val="24"/>
          <w:szCs w:val="20"/>
          <w:lang w:val="es-AR"/>
        </w:rPr>
        <w:t xml:space="preserve">. </w:t>
      </w:r>
      <w:r>
        <w:rPr>
          <w:rFonts w:ascii="Times New Roman" w:eastAsia="Times" w:hAnsi="Times New Roman" w:cs="Times New Roman"/>
          <w:sz w:val="24"/>
          <w:szCs w:val="20"/>
          <w:lang w:val="es-DO"/>
        </w:rPr>
        <w:t>S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u productora </w:t>
      </w:r>
      <w:proofErr w:type="spellStart"/>
      <w:r>
        <w:rPr>
          <w:rFonts w:ascii="Times New Roman" w:eastAsia="Times" w:hAnsi="Times New Roman" w:cs="Times New Roman"/>
          <w:sz w:val="24"/>
          <w:szCs w:val="20"/>
          <w:lang w:val="es-AR"/>
        </w:rPr>
        <w:t>Nucky</w:t>
      </w:r>
      <w:proofErr w:type="spellEnd"/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Walder ha sido galardonada como </w:t>
      </w:r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 xml:space="preserve">Latina </w:t>
      </w:r>
      <w:proofErr w:type="spellStart"/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>Woman</w:t>
      </w:r>
      <w:proofErr w:type="spellEnd"/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 xml:space="preserve"> </w:t>
      </w:r>
      <w:proofErr w:type="spellStart"/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>Leadership</w:t>
      </w:r>
      <w:proofErr w:type="spellEnd"/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 xml:space="preserve"> 2009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</w:t>
      </w:r>
      <w:r>
        <w:rPr>
          <w:rFonts w:ascii="Times New Roman" w:eastAsia="Times" w:hAnsi="Times New Roman" w:cs="Times New Roman"/>
          <w:color w:val="000000"/>
          <w:sz w:val="24"/>
          <w:szCs w:val="20"/>
          <w:lang w:val="es-US"/>
        </w:rPr>
        <w:t xml:space="preserve">y con el </w:t>
      </w:r>
      <w:proofErr w:type="spellStart"/>
      <w:r>
        <w:rPr>
          <w:rFonts w:ascii="Times New Roman" w:eastAsia="Times" w:hAnsi="Times New Roman" w:cs="Times New Roman"/>
          <w:i/>
          <w:color w:val="000000"/>
          <w:sz w:val="24"/>
          <w:szCs w:val="20"/>
          <w:lang w:val="es-US"/>
        </w:rPr>
        <w:t>Lifetime</w:t>
      </w:r>
      <w:proofErr w:type="spellEnd"/>
      <w:r>
        <w:rPr>
          <w:rFonts w:ascii="Times New Roman" w:eastAsia="Times" w:hAnsi="Times New Roman" w:cs="Times New Roman"/>
          <w:i/>
          <w:color w:val="000000"/>
          <w:sz w:val="24"/>
          <w:szCs w:val="20"/>
          <w:lang w:val="es-US"/>
        </w:rPr>
        <w:t xml:space="preserve"> </w:t>
      </w:r>
      <w:proofErr w:type="spellStart"/>
      <w:r>
        <w:rPr>
          <w:rFonts w:ascii="Times New Roman" w:eastAsia="Times" w:hAnsi="Times New Roman" w:cs="Times New Roman"/>
          <w:i/>
          <w:color w:val="000000"/>
          <w:sz w:val="24"/>
          <w:szCs w:val="20"/>
          <w:lang w:val="es-US"/>
        </w:rPr>
        <w:t>Achievement</w:t>
      </w:r>
      <w:proofErr w:type="spellEnd"/>
      <w:r>
        <w:rPr>
          <w:rFonts w:ascii="Times New Roman" w:eastAsia="Times" w:hAnsi="Times New Roman" w:cs="Times New Roman"/>
          <w:i/>
          <w:color w:val="000000"/>
          <w:sz w:val="24"/>
          <w:szCs w:val="20"/>
          <w:lang w:val="es-US"/>
        </w:rPr>
        <w:t xml:space="preserve"> Award-2018 </w:t>
      </w:r>
      <w:r>
        <w:rPr>
          <w:rFonts w:ascii="Times New Roman" w:eastAsia="Times" w:hAnsi="Times New Roman" w:cs="Times New Roman"/>
          <w:color w:val="000000"/>
          <w:sz w:val="24"/>
          <w:szCs w:val="20"/>
          <w:lang w:val="es-US"/>
        </w:rPr>
        <w:t xml:space="preserve">concedido por la alcaldesa Muriel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0"/>
          <w:lang w:val="es-US"/>
        </w:rPr>
        <w:t>Bowser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0"/>
          <w:lang w:val="es-US"/>
        </w:rPr>
        <w:t xml:space="preserve"> a través de la Oficina de Asuntos Latinos – MOLA.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En 2020 recibió una mención especial en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Channel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7 WJLA y un especial en Telemundo - Canal 44.; El </w:t>
      </w:r>
      <w:proofErr w:type="gramStart"/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Director</w:t>
      </w:r>
      <w:proofErr w:type="gramEnd"/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Mario Marcel fue reconocido por la Fundación Nueva Esperanza por sus años de trayectoria artística en beneficio de la comunidad y muy recientemente, tanto Marcel como Walder, ambos, fueron reconocidos en Abril y en Mayo, 2024 respectivamente, por las organizaciones </w:t>
      </w:r>
      <w:proofErr w:type="spellStart"/>
      <w:r>
        <w:rPr>
          <w:rFonts w:ascii="Times New Roman" w:eastAsia="Times" w:hAnsi="Times New Roman" w:cs="Times New Roman"/>
          <w:sz w:val="24"/>
          <w:szCs w:val="24"/>
          <w:lang w:val="es-AR"/>
        </w:rPr>
        <w:t>LatinX</w:t>
      </w:r>
      <w:proofErr w:type="spellEnd"/>
      <w:r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Warriors DMV y Latinas con Voz.</w:t>
      </w:r>
    </w:p>
    <w:p w14:paraId="75DEB690" w14:textId="63641003" w:rsidR="00C36A3A" w:rsidRDefault="00C36A3A" w:rsidP="00C36A3A">
      <w:pPr>
        <w:widowControl w:val="0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val="es-US"/>
        </w:rPr>
        <w:t>La meta de enlazar las comunidades Hispano y Anglo-parlantes se consigue promoviendo el diálogo e involucrando a la comunidad a través de eventos teatrales y culturales bilingües</w:t>
      </w:r>
      <w:r w:rsidR="006A79BB">
        <w:rPr>
          <w:rFonts w:ascii="Times New Roman" w:eastAsia="MS Mincho" w:hAnsi="Times New Roman" w:cs="Times New Roman"/>
          <w:color w:val="000000"/>
          <w:sz w:val="24"/>
          <w:szCs w:val="24"/>
          <w:lang w:val="es-US"/>
        </w:rPr>
        <w:t>.</w:t>
      </w:r>
    </w:p>
    <w:p w14:paraId="7C0EB702" w14:textId="77777777" w:rsidR="00C36A3A" w:rsidRDefault="00C36A3A" w:rsidP="00C36A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PARA RECORDAR:</w:t>
      </w:r>
    </w:p>
    <w:p w14:paraId="5B8FBBF0" w14:textId="77777777" w:rsidR="00C36A3A" w:rsidRDefault="00C36A3A" w:rsidP="00C36A3A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3429DBE7" w14:textId="77777777" w:rsidR="00C36A3A" w:rsidRDefault="00C36A3A" w:rsidP="00C36A3A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* Boletos: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$30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; 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25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Estudiantes y Mayores de 60 años. * Compre on-line </w:t>
      </w:r>
      <w:r w:rsidR="00AA23DD">
        <w:fldChar w:fldCharType="begin"/>
      </w:r>
      <w:r w:rsidR="00AA23DD" w:rsidRPr="001D50AF">
        <w:rPr>
          <w:lang w:val="es-AR"/>
        </w:rPr>
        <w:instrText xml:space="preserve"> HYPERLINK "http://www.teatrodelaluna.org" </w:instrText>
      </w:r>
      <w:r w:rsidR="00AA23DD">
        <w:fldChar w:fldCharType="separate"/>
      </w:r>
      <w:r>
        <w:rPr>
          <w:rStyle w:val="Hipervnculo"/>
          <w:rFonts w:ascii="Times New Roman" w:eastAsia="Times New Roman" w:hAnsi="Times New Roman" w:cs="Times New Roman"/>
          <w:sz w:val="24"/>
          <w:szCs w:val="24"/>
          <w:lang w:val="es-AR"/>
        </w:rPr>
        <w:t>www.teatrodelaluna.org</w:t>
      </w:r>
      <w:r w:rsidR="00AA23DD">
        <w:rPr>
          <w:rStyle w:val="Hipervnculo"/>
          <w:rFonts w:ascii="Times New Roman" w:eastAsia="Times New Roman" w:hAnsi="Times New Roman" w:cs="Times New Roman"/>
          <w:sz w:val="24"/>
          <w:szCs w:val="24"/>
          <w:lang w:val="es-AR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* Estacionamiento en la calle (gratis los domingos)</w:t>
      </w:r>
    </w:p>
    <w:p w14:paraId="44E5EE1B" w14:textId="77777777" w:rsidR="00C36A3A" w:rsidRDefault="00C36A3A" w:rsidP="00C36A3A">
      <w:pP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/>
        </w:rPr>
        <w:t>Nota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: </w:t>
      </w:r>
      <w:r>
        <w:rPr>
          <w:rFonts w:ascii="Times New Roman" w:eastAsia="Times New Roman" w:hAnsi="Times New Roman" w:cs="Times New Roman"/>
          <w:b/>
          <w:lang w:val="es-ES"/>
        </w:rPr>
        <w:t>Dos Boletos de Cortesía por cada medio de prensa esperan</w:t>
      </w:r>
      <w:r>
        <w:rPr>
          <w:rFonts w:ascii="Times New Roman" w:eastAsia="Times New Roman" w:hAnsi="Times New Roman" w:cs="Times New Roman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lang w:val="es-ES"/>
        </w:rPr>
        <w:t>su llamada.</w:t>
      </w:r>
    </w:p>
    <w:p w14:paraId="43EC5CB2" w14:textId="69768D2E" w:rsidR="00C36A3A" w:rsidRDefault="00C36A3A" w:rsidP="00C36A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val="es-AR"/>
        </w:rPr>
      </w:pPr>
    </w:p>
    <w:p w14:paraId="041319CC" w14:textId="77777777" w:rsidR="004D77D0" w:rsidRDefault="004D77D0" w:rsidP="00C36A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val="es-AR"/>
        </w:rPr>
      </w:pPr>
    </w:p>
    <w:p w14:paraId="5DACFF2A" w14:textId="77777777" w:rsidR="00C36A3A" w:rsidRDefault="00C36A3A" w:rsidP="00C3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A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AR"/>
        </w:rPr>
        <w:t xml:space="preserve">INFORMES y RESERVAS: 202-882-6227 </w:t>
      </w:r>
    </w:p>
    <w:p w14:paraId="50C5DAAE" w14:textId="77777777" w:rsidR="00C36A3A" w:rsidRDefault="00C36A3A" w:rsidP="00C3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s-D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Email: </w:t>
      </w:r>
      <w:r w:rsidR="00AA23DD">
        <w:fldChar w:fldCharType="begin"/>
      </w:r>
      <w:r w:rsidR="00AA23DD" w:rsidRPr="001D50AF">
        <w:rPr>
          <w:lang w:val="es-AR"/>
        </w:rPr>
        <w:instrText xml:space="preserve"> HYPERLINK "mailto:info@teatrodelaluna.org" </w:instrText>
      </w:r>
      <w:r w:rsidR="00AA23DD">
        <w:fldChar w:fldCharType="separate"/>
      </w:r>
      <w:r>
        <w:rPr>
          <w:rStyle w:val="Hipervnculo"/>
          <w:rFonts w:ascii="Times New Roman" w:eastAsia="Times New Roman" w:hAnsi="Times New Roman" w:cs="Times New Roman"/>
          <w:b/>
          <w:color w:val="0000FF"/>
          <w:sz w:val="24"/>
          <w:szCs w:val="24"/>
          <w:lang w:val="es-DO"/>
        </w:rPr>
        <w:t>info@teatrodelaluna.org</w:t>
      </w:r>
      <w:r w:rsidR="00AA23DD">
        <w:rPr>
          <w:rStyle w:val="Hipervnculo"/>
          <w:rFonts w:ascii="Times New Roman" w:eastAsia="Times New Roman" w:hAnsi="Times New Roman" w:cs="Times New Roman"/>
          <w:b/>
          <w:color w:val="0000FF"/>
          <w:sz w:val="24"/>
          <w:szCs w:val="24"/>
          <w:lang w:val="es-DO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       o   </w:t>
      </w:r>
      <w:r w:rsidR="00AA23DD">
        <w:fldChar w:fldCharType="begin"/>
      </w:r>
      <w:r w:rsidR="00AA23DD" w:rsidRPr="001D50AF">
        <w:rPr>
          <w:lang w:val="es-AR"/>
        </w:rPr>
        <w:instrText xml:space="preserve"> HYPERLINK "http://www.teatrodelaluna.org/" </w:instrText>
      </w:r>
      <w:r w:rsidR="00AA23DD">
        <w:fldChar w:fldCharType="separate"/>
      </w:r>
      <w:r>
        <w:rPr>
          <w:rStyle w:val="Hipervnculo"/>
          <w:rFonts w:ascii="Times New Roman" w:eastAsia="Times New Roman" w:hAnsi="Times New Roman" w:cs="Times New Roman"/>
          <w:b/>
          <w:color w:val="0000FF"/>
          <w:sz w:val="24"/>
          <w:szCs w:val="24"/>
          <w:lang w:val="es-DO"/>
        </w:rPr>
        <w:t>www.teatrodelaluna.org</w:t>
      </w:r>
      <w:r w:rsidR="00AA23DD">
        <w:rPr>
          <w:rStyle w:val="Hipervnculo"/>
          <w:rFonts w:ascii="Times New Roman" w:eastAsia="Times New Roman" w:hAnsi="Times New Roman" w:cs="Times New Roman"/>
          <w:b/>
          <w:color w:val="0000FF"/>
          <w:sz w:val="24"/>
          <w:szCs w:val="24"/>
          <w:lang w:val="es-DO"/>
        </w:rPr>
        <w:fldChar w:fldCharType="end"/>
      </w:r>
    </w:p>
    <w:p w14:paraId="516318AE" w14:textId="6BD152CA" w:rsidR="00C36A3A" w:rsidRDefault="00C36A3A" w:rsidP="00C36A3A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val="es-AR"/>
        </w:rPr>
      </w:pPr>
      <w:r>
        <w:rPr>
          <w:rFonts w:ascii="Times New Roman" w:eastAsia="Times New Roman" w:hAnsi="Times New Roman" w:cs="Times New Roman"/>
          <w:sz w:val="17"/>
          <w:szCs w:val="17"/>
          <w:lang w:val="es-AR"/>
        </w:rPr>
        <w:t xml:space="preserve">Teatro de la Luna es una organización (501 © (3) exenta de impuestos, recibe el apoyo de DC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>Commission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>on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>the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>Arts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 xml:space="preserve"> and </w:t>
      </w:r>
      <w:proofErr w:type="spellStart"/>
      <w:proofErr w:type="gramStart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>Humanities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>;  Oficina</w:t>
      </w:r>
      <w:proofErr w:type="gramEnd"/>
      <w:r>
        <w:rPr>
          <w:rFonts w:ascii="Times New Roman" w:eastAsia="Times New Roman" w:hAnsi="Times New Roman" w:cs="Times New Roman"/>
          <w:sz w:val="17"/>
          <w:szCs w:val="17"/>
          <w:lang w:val="es-AR"/>
        </w:rPr>
        <w:t xml:space="preserve"> del Alcalde para Asuntos Latinos del Distrito de Columbia-MOLA, fundaciones privadas, corporaciones y aportes individuales.</w:t>
      </w:r>
    </w:p>
    <w:p w14:paraId="58620B9D" w14:textId="77777777" w:rsidR="004D77D0" w:rsidRDefault="004D77D0" w:rsidP="00C36A3A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val="es-AR"/>
        </w:rPr>
      </w:pPr>
    </w:p>
    <w:p w14:paraId="38E65E60" w14:textId="01D4EC21" w:rsidR="00BB1CBF" w:rsidRDefault="00C36A3A" w:rsidP="00C36A3A">
      <w:pPr>
        <w:widowControl w:val="0"/>
        <w:spacing w:before="120"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-33-</w:t>
      </w:r>
    </w:p>
    <w:sectPr w:rsidR="00BB1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3A"/>
    <w:rsid w:val="00060AFD"/>
    <w:rsid w:val="001B6930"/>
    <w:rsid w:val="001D50AF"/>
    <w:rsid w:val="001E48D2"/>
    <w:rsid w:val="002C7FC4"/>
    <w:rsid w:val="004D77D0"/>
    <w:rsid w:val="00504685"/>
    <w:rsid w:val="00642882"/>
    <w:rsid w:val="006A79BB"/>
    <w:rsid w:val="008310EA"/>
    <w:rsid w:val="00993D83"/>
    <w:rsid w:val="009C76D2"/>
    <w:rsid w:val="00A13C3A"/>
    <w:rsid w:val="00A94BD0"/>
    <w:rsid w:val="00AA23DD"/>
    <w:rsid w:val="00BB1CBF"/>
    <w:rsid w:val="00C36A3A"/>
    <w:rsid w:val="00CA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BFD4"/>
  <w15:chartTrackingRefBased/>
  <w15:docId w15:val="{EA223778-473F-45C7-8326-92F67988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3A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36A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36A3A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868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10</cp:revision>
  <dcterms:created xsi:type="dcterms:W3CDTF">2025-03-25T20:14:00Z</dcterms:created>
  <dcterms:modified xsi:type="dcterms:W3CDTF">2025-04-15T01:08:00Z</dcterms:modified>
</cp:coreProperties>
</file>