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C08F8" w14:textId="77777777" w:rsidR="00676FB4" w:rsidRPr="0087578D" w:rsidRDefault="00676FB4" w:rsidP="00676FB4">
      <w:pPr>
        <w:rPr>
          <w:noProof/>
          <w:lang w:val="es-AR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4968"/>
        <w:gridCol w:w="4320"/>
      </w:tblGrid>
      <w:tr w:rsidR="00676FB4" w:rsidRPr="0087578D" w14:paraId="63C75260" w14:textId="77777777" w:rsidTr="003467A6">
        <w:trPr>
          <w:trHeight w:val="539"/>
        </w:trPr>
        <w:tc>
          <w:tcPr>
            <w:tcW w:w="4968" w:type="dxa"/>
            <w:vMerge w:val="restart"/>
            <w:vAlign w:val="center"/>
            <w:hideMark/>
          </w:tcPr>
          <w:p w14:paraId="3F50D77A" w14:textId="77777777" w:rsidR="00676FB4" w:rsidRPr="0087578D" w:rsidRDefault="00676FB4" w:rsidP="003467A6">
            <w:pPr>
              <w:spacing w:after="0" w:line="240" w:lineRule="auto"/>
              <w:jc w:val="center"/>
              <w:rPr>
                <w:rFonts w:ascii="Viner Hand ITC" w:eastAsia="MS Mincho" w:hAnsi="Viner Hand ITC" w:cs="Times New Roman"/>
                <w:b/>
                <w:sz w:val="56"/>
                <w:szCs w:val="56"/>
                <w:lang w:val="es-AR"/>
              </w:rPr>
            </w:pPr>
            <w:r w:rsidRPr="0087578D">
              <w:rPr>
                <w:rFonts w:ascii="Viner Hand ITC" w:eastAsia="MS Mincho" w:hAnsi="Viner Hand ITC" w:cs="Times New Roman"/>
                <w:b/>
                <w:sz w:val="56"/>
                <w:szCs w:val="56"/>
                <w:lang w:val="es-AR"/>
              </w:rPr>
              <w:t>Teatro de la Luna</w:t>
            </w:r>
          </w:p>
        </w:tc>
        <w:tc>
          <w:tcPr>
            <w:tcW w:w="4320" w:type="dxa"/>
            <w:vAlign w:val="bottom"/>
            <w:hideMark/>
          </w:tcPr>
          <w:p w14:paraId="1B6744CE" w14:textId="77777777" w:rsidR="00676FB4" w:rsidRPr="0087578D" w:rsidRDefault="00676FB4" w:rsidP="003467A6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40"/>
                <w:szCs w:val="40"/>
                <w:lang w:val="es-AR"/>
              </w:rPr>
            </w:pPr>
            <w:r w:rsidRPr="0087578D">
              <w:rPr>
                <w:rFonts w:ascii="Viner Hand ITC" w:eastAsia="MS Mincho" w:hAnsi="Viner Hand ITC" w:cs="Times New Roman"/>
                <w:i/>
                <w:lang w:val="es-AR"/>
              </w:rPr>
              <w:t>—al mejor estilo latinoamericano</w:t>
            </w:r>
          </w:p>
        </w:tc>
      </w:tr>
      <w:tr w:rsidR="00676FB4" w:rsidRPr="0087578D" w14:paraId="3EEE8BF5" w14:textId="77777777" w:rsidTr="003467A6">
        <w:tc>
          <w:tcPr>
            <w:tcW w:w="0" w:type="auto"/>
            <w:vMerge/>
            <w:vAlign w:val="center"/>
            <w:hideMark/>
          </w:tcPr>
          <w:p w14:paraId="70B007E9" w14:textId="77777777" w:rsidR="00676FB4" w:rsidRPr="0087578D" w:rsidRDefault="00676FB4" w:rsidP="003467A6">
            <w:pPr>
              <w:spacing w:after="0" w:line="240" w:lineRule="auto"/>
              <w:rPr>
                <w:rFonts w:ascii="Viner Hand ITC" w:eastAsia="MS Mincho" w:hAnsi="Viner Hand ITC" w:cs="Times New Roman"/>
                <w:b/>
                <w:sz w:val="56"/>
                <w:szCs w:val="56"/>
                <w:lang w:val="es-AR"/>
              </w:rPr>
            </w:pPr>
          </w:p>
        </w:tc>
        <w:tc>
          <w:tcPr>
            <w:tcW w:w="4320" w:type="dxa"/>
            <w:hideMark/>
          </w:tcPr>
          <w:p w14:paraId="2C2C6A16" w14:textId="77777777" w:rsidR="00676FB4" w:rsidRPr="0087578D" w:rsidRDefault="00676FB4" w:rsidP="003467A6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40"/>
                <w:szCs w:val="40"/>
              </w:rPr>
            </w:pPr>
            <w:r w:rsidRPr="0087578D">
              <w:rPr>
                <w:rFonts w:ascii="Viner Hand ITC" w:eastAsia="MS Mincho" w:hAnsi="Viner Hand ITC" w:cs="Times New Roman"/>
                <w:i/>
              </w:rPr>
              <w:t xml:space="preserve">—with the best Latin American </w:t>
            </w:r>
            <w:r>
              <w:rPr>
                <w:rFonts w:ascii="Viner Hand ITC" w:eastAsia="MS Mincho" w:hAnsi="Viner Hand ITC" w:cs="Times New Roman"/>
                <w:i/>
              </w:rPr>
              <w:t>style</w:t>
            </w:r>
          </w:p>
        </w:tc>
      </w:tr>
    </w:tbl>
    <w:p w14:paraId="607C1829" w14:textId="77777777" w:rsidR="00676FB4" w:rsidRPr="0087578D" w:rsidRDefault="00676FB4" w:rsidP="00676FB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7578D">
        <w:rPr>
          <w:rFonts w:ascii="Times New Roman" w:eastAsia="Times New Roman" w:hAnsi="Times New Roman" w:cs="Times New Roman"/>
          <w:sz w:val="20"/>
          <w:szCs w:val="20"/>
        </w:rPr>
        <w:t xml:space="preserve">4020 Georgia Avenue, NW ● Washington, DC 20011 ● Tel.: (202) 882-6227 </w:t>
      </w:r>
    </w:p>
    <w:p w14:paraId="13B7B4CA" w14:textId="77777777" w:rsidR="00676FB4" w:rsidRPr="0087578D" w:rsidRDefault="00676FB4" w:rsidP="00676FB4">
      <w:pPr>
        <w:spacing w:after="0" w:line="240" w:lineRule="auto"/>
        <w:rPr>
          <w:rFonts w:ascii="Impact" w:eastAsia="Times New Roman" w:hAnsi="Impact" w:cs="Times New Roman"/>
          <w:sz w:val="30"/>
          <w:szCs w:val="30"/>
          <w:lang w:val="es-AR"/>
        </w:rPr>
      </w:pPr>
      <w:r w:rsidRPr="0087578D">
        <w:rPr>
          <w:rFonts w:ascii="Impact" w:eastAsia="Times New Roman" w:hAnsi="Impact" w:cs="Times New Roman"/>
          <w:sz w:val="30"/>
          <w:szCs w:val="30"/>
          <w:lang w:val="es-AR"/>
        </w:rPr>
        <w:t>Nota de Prensa – Difusión Inmediata</w:t>
      </w:r>
      <w:r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  <w:t xml:space="preserve">             </w:t>
      </w:r>
      <w:r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  <w:t xml:space="preserve"> Contacto: Nucky Walder</w:t>
      </w:r>
    </w:p>
    <w:p w14:paraId="099F5F56" w14:textId="324A4612" w:rsidR="00676FB4" w:rsidRPr="0087578D" w:rsidRDefault="00016FB9" w:rsidP="00676FB4">
      <w:pPr>
        <w:spacing w:after="0" w:line="240" w:lineRule="auto"/>
        <w:rPr>
          <w:rFonts w:ascii="Impact" w:eastAsia="Times New Roman" w:hAnsi="Impact" w:cs="Times New Roman"/>
          <w:sz w:val="30"/>
          <w:szCs w:val="30"/>
          <w:lang w:val="es-AR"/>
        </w:rPr>
      </w:pPr>
      <w:r>
        <w:rPr>
          <w:rFonts w:ascii="Impact" w:eastAsia="Times New Roman" w:hAnsi="Impact" w:cs="Times New Roman"/>
          <w:sz w:val="30"/>
          <w:szCs w:val="30"/>
          <w:lang w:val="es-AR"/>
        </w:rPr>
        <w:t>Octubre 15</w:t>
      </w:r>
      <w:r w:rsidR="001865CD">
        <w:rPr>
          <w:rFonts w:ascii="Impact" w:eastAsia="Times New Roman" w:hAnsi="Impact" w:cs="Times New Roman"/>
          <w:sz w:val="30"/>
          <w:szCs w:val="30"/>
          <w:lang w:val="es-AR"/>
        </w:rPr>
        <w:t>,</w:t>
      </w:r>
      <w:r w:rsidR="00676FB4">
        <w:rPr>
          <w:rFonts w:ascii="Impact" w:eastAsia="Times New Roman" w:hAnsi="Impact" w:cs="Times New Roman"/>
          <w:sz w:val="30"/>
          <w:szCs w:val="30"/>
          <w:lang w:val="es-AR"/>
        </w:rPr>
        <w:t xml:space="preserve"> </w:t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>20</w:t>
      </w:r>
      <w:r w:rsidR="00676FB4">
        <w:rPr>
          <w:rFonts w:ascii="Impact" w:eastAsia="Times New Roman" w:hAnsi="Impact" w:cs="Times New Roman"/>
          <w:sz w:val="30"/>
          <w:szCs w:val="30"/>
          <w:lang w:val="es-AR"/>
        </w:rPr>
        <w:t>2</w:t>
      </w:r>
      <w:r>
        <w:rPr>
          <w:rFonts w:ascii="Impact" w:eastAsia="Times New Roman" w:hAnsi="Impact" w:cs="Times New Roman"/>
          <w:sz w:val="30"/>
          <w:szCs w:val="30"/>
          <w:lang w:val="es-AR"/>
        </w:rPr>
        <w:t>6</w:t>
      </w:r>
      <w:r>
        <w:rPr>
          <w:rFonts w:ascii="Impact" w:eastAsia="Times New Roman" w:hAnsi="Impact" w:cs="Times New Roman"/>
          <w:sz w:val="30"/>
          <w:szCs w:val="30"/>
          <w:lang w:val="es-AR"/>
        </w:rPr>
        <w:tab/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  <w:t xml:space="preserve">             </w:t>
      </w:r>
      <w:r w:rsidR="00676FB4" w:rsidRPr="0087578D">
        <w:rPr>
          <w:rFonts w:ascii="Impact" w:eastAsia="Times New Roman" w:hAnsi="Impact" w:cs="Times New Roman"/>
          <w:sz w:val="30"/>
          <w:szCs w:val="30"/>
          <w:lang w:val="es-AR"/>
        </w:rPr>
        <w:tab/>
        <w:t xml:space="preserve"> Tel: 202-882-6227</w:t>
      </w:r>
    </w:p>
    <w:p w14:paraId="42191153" w14:textId="77777777" w:rsidR="00676FB4" w:rsidRPr="0087578D" w:rsidRDefault="00676FB4" w:rsidP="00676FB4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</w:p>
    <w:p w14:paraId="1E07657D" w14:textId="43B8D655" w:rsidR="00676FB4" w:rsidRPr="00464C84" w:rsidRDefault="00676FB4" w:rsidP="00676FB4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QUÉ: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ab/>
      </w:r>
      <w:bookmarkStart w:id="0" w:name="_Hlk145008153"/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“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LA CRÍA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” </w:t>
      </w:r>
      <w:bookmarkEnd w:id="0"/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>de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Carlos </w:t>
      </w:r>
      <w:proofErr w:type="spellStart"/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Talancón</w:t>
      </w:r>
      <w:proofErr w:type="spellEnd"/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(área </w:t>
      </w:r>
      <w:proofErr w:type="spellStart"/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>premiere</w:t>
      </w:r>
      <w:proofErr w:type="spellEnd"/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) </w:t>
      </w:r>
    </w:p>
    <w:p w14:paraId="1CCD1C97" w14:textId="77777777" w:rsidR="00676FB4" w:rsidRPr="00042802" w:rsidRDefault="00676FB4" w:rsidP="00676FB4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ab/>
      </w:r>
    </w:p>
    <w:p w14:paraId="51914D5A" w14:textId="77777777" w:rsidR="00016FB9" w:rsidRPr="00657092" w:rsidRDefault="00676FB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  <w:proofErr w:type="gramStart"/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CUÁNDO</w:t>
      </w:r>
      <w:proofErr w:type="gramEnd"/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: 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ab/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Noviembre 6</w:t>
      </w:r>
      <w:r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–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22,</w:t>
      </w:r>
      <w:r w:rsidRPr="0065709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202</w:t>
      </w:r>
      <w:r w:rsidR="00464C84" w:rsidRPr="0065709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6</w:t>
      </w:r>
      <w:r w:rsidR="001865CD" w:rsidRPr="0065709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</w:p>
    <w:p w14:paraId="019867A2" w14:textId="77777777" w:rsidR="00466471" w:rsidRDefault="00016FB9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65709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ab/>
      </w:r>
      <w:r w:rsidR="00676FB4" w:rsidRPr="0065709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V</w:t>
      </w:r>
      <w:proofErr w:type="spellStart"/>
      <w:r w:rsidR="00676FB4" w:rsidRPr="0004280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iernes</w:t>
      </w:r>
      <w:proofErr w:type="spellEnd"/>
      <w:r w:rsidR="00676FB4" w:rsidRPr="0004280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y </w:t>
      </w:r>
      <w:proofErr w:type="gramStart"/>
      <w:r w:rsidR="00676FB4" w:rsidRPr="0004280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Sábados</w:t>
      </w:r>
      <w:proofErr w:type="gramEnd"/>
      <w:r w:rsidR="00676FB4" w:rsidRPr="0004280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, 8:00 pm; Domingos 3:00 pm</w:t>
      </w: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</w:p>
    <w:p w14:paraId="03CE9ED5" w14:textId="6C8AC292" w:rsidR="00676FB4" w:rsidRPr="00042802" w:rsidRDefault="00466471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ab/>
      </w:r>
      <w:r w:rsidR="00016FB9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presentación especial </w:t>
      </w:r>
      <w:proofErr w:type="gramStart"/>
      <w:r w:rsidR="00016FB9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Jueves</w:t>
      </w:r>
      <w:proofErr w:type="gramEnd"/>
      <w:r w:rsidR="00016FB9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19, 8pm</w:t>
      </w:r>
    </w:p>
    <w:p w14:paraId="28AFF9EB" w14:textId="77777777" w:rsidR="00676FB4" w:rsidRPr="00042802" w:rsidRDefault="00676FB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02136A1E" w14:textId="77777777" w:rsidR="00676FB4" w:rsidRPr="00042802" w:rsidRDefault="00676FB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  <w:lang w:val="es-419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419"/>
        </w:rPr>
        <w:t>DÓNDE: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419"/>
        </w:rPr>
        <w:tab/>
        <w:t>TEATRO DE LA LUNA</w:t>
      </w:r>
    </w:p>
    <w:p w14:paraId="3DDAA7C9" w14:textId="5766FA74" w:rsidR="00676FB4" w:rsidRPr="00042802" w:rsidRDefault="00676FB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val="es-419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419"/>
        </w:rPr>
        <w:tab/>
      </w:r>
      <w:r w:rsidRPr="00042802">
        <w:rPr>
          <w:rFonts w:ascii="Times New Roman" w:eastAsia="Times New Roman" w:hAnsi="Times New Roman" w:cs="Times New Roman"/>
          <w:sz w:val="24"/>
          <w:szCs w:val="24"/>
          <w:lang w:val="es-419"/>
        </w:rPr>
        <w:t>4020 Georgia Ave. NW. Washington, DC 20011</w:t>
      </w:r>
    </w:p>
    <w:p w14:paraId="060D6FF9" w14:textId="5602377A" w:rsidR="00464C84" w:rsidRDefault="00676FB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042802">
        <w:rPr>
          <w:rFonts w:ascii="Times New Roman" w:eastAsia="Times New Roman" w:hAnsi="Times New Roman" w:cs="Times New Roman"/>
          <w:sz w:val="24"/>
          <w:szCs w:val="24"/>
          <w:lang w:val="es-419"/>
        </w:rPr>
        <w:tab/>
      </w:r>
      <w:r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>Estación Metro</w:t>
      </w:r>
      <w:r w:rsidR="00464C8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(cercana)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Georgia Ave. –</w:t>
      </w:r>
      <w:r w:rsidR="00016FB9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Petworth. </w:t>
      </w:r>
    </w:p>
    <w:p w14:paraId="0863AE48" w14:textId="3169A339" w:rsidR="00676FB4" w:rsidRPr="00042802" w:rsidRDefault="00464C84" w:rsidP="00676FB4">
      <w:pPr>
        <w:tabs>
          <w:tab w:val="left" w:pos="216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="00676FB4"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>Estacionamiento en la calle. Gratis los domingos</w:t>
      </w:r>
    </w:p>
    <w:p w14:paraId="7321A59E" w14:textId="77777777" w:rsidR="00676FB4" w:rsidRDefault="00676FB4" w:rsidP="00676FB4">
      <w:pPr>
        <w:tabs>
          <w:tab w:val="left" w:pos="144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Pr="00042802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</w:p>
    <w:p w14:paraId="6CDB97B4" w14:textId="77777777" w:rsidR="00676FB4" w:rsidRPr="00042802" w:rsidRDefault="00676FB4" w:rsidP="00676FB4">
      <w:pPr>
        <w:tabs>
          <w:tab w:val="left" w:pos="144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BOLETOS: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ab/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ab/>
        <w:t>$30 y $25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</w:t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Estudiantes y Mayores (+60 años) </w:t>
      </w:r>
    </w:p>
    <w:p w14:paraId="3F57D797" w14:textId="77777777" w:rsidR="00676FB4" w:rsidRPr="00042802" w:rsidRDefault="00676FB4" w:rsidP="00676FB4">
      <w:pPr>
        <w:tabs>
          <w:tab w:val="left" w:pos="144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</w:p>
    <w:p w14:paraId="27F697CB" w14:textId="525EF295" w:rsidR="00676FB4" w:rsidRDefault="00676FB4" w:rsidP="00676FB4">
      <w:pPr>
        <w:tabs>
          <w:tab w:val="left" w:pos="1440"/>
          <w:tab w:val="left" w:pos="2160"/>
        </w:tabs>
        <w:spacing w:after="0" w:line="240" w:lineRule="auto"/>
        <w:rPr>
          <w:rStyle w:val="Hyperlink"/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INFORMACIÓN: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ab/>
      </w: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202-882-6227   </w:t>
      </w:r>
      <w:hyperlink r:id="rId7" w:history="1">
        <w:r w:rsidRPr="00042802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s-AR"/>
          </w:rPr>
          <w:t>www.teatrodelaluna.org</w:t>
        </w:r>
      </w:hyperlink>
    </w:p>
    <w:p w14:paraId="1F8D1187" w14:textId="77777777" w:rsidR="00573CC0" w:rsidRPr="00042802" w:rsidRDefault="00573CC0" w:rsidP="00676FB4">
      <w:pPr>
        <w:tabs>
          <w:tab w:val="left" w:pos="144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</w:p>
    <w:p w14:paraId="3A2A1BB7" w14:textId="223D5ECC" w:rsidR="00676FB4" w:rsidRPr="004016FA" w:rsidRDefault="00676FB4" w:rsidP="004016FA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s-AR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ab/>
      </w:r>
    </w:p>
    <w:p w14:paraId="55088093" w14:textId="77777777" w:rsidR="00B9583C" w:rsidRDefault="00676FB4" w:rsidP="00676FB4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s-ES"/>
        </w:rPr>
      </w:pPr>
      <w:r w:rsidRPr="00341CB3">
        <w:rPr>
          <w:rFonts w:ascii="Times New Roman" w:eastAsia="Times New Roman" w:hAnsi="Times New Roman" w:cs="Times New Roman"/>
          <w:b/>
          <w:sz w:val="40"/>
          <w:szCs w:val="40"/>
          <w:lang w:val="es-AR"/>
        </w:rPr>
        <w:t>T</w:t>
      </w:r>
      <w:r w:rsidR="00B9583C">
        <w:rPr>
          <w:rFonts w:ascii="Times New Roman" w:eastAsia="Times New Roman" w:hAnsi="Times New Roman" w:cs="Times New Roman"/>
          <w:b/>
          <w:sz w:val="40"/>
          <w:szCs w:val="40"/>
          <w:lang w:val="es-AR"/>
        </w:rPr>
        <w:t xml:space="preserve">eatro de la </w:t>
      </w:r>
      <w:r w:rsidRPr="00341CB3">
        <w:rPr>
          <w:rFonts w:ascii="Times New Roman" w:eastAsia="Times New Roman" w:hAnsi="Times New Roman" w:cs="Times New Roman"/>
          <w:b/>
          <w:sz w:val="40"/>
          <w:szCs w:val="40"/>
          <w:lang w:val="es-AR"/>
        </w:rPr>
        <w:t>L</w:t>
      </w:r>
      <w:r w:rsidR="00B9583C">
        <w:rPr>
          <w:rFonts w:ascii="Times New Roman" w:eastAsia="Times New Roman" w:hAnsi="Times New Roman" w:cs="Times New Roman"/>
          <w:b/>
          <w:sz w:val="40"/>
          <w:szCs w:val="40"/>
          <w:lang w:val="es-AR"/>
        </w:rPr>
        <w:t>una</w:t>
      </w:r>
      <w:r w:rsidRPr="00341CB3">
        <w:rPr>
          <w:rFonts w:ascii="Times New Roman" w:eastAsia="Times New Roman" w:hAnsi="Times New Roman" w:cs="Times New Roman"/>
          <w:b/>
          <w:sz w:val="40"/>
          <w:szCs w:val="40"/>
          <w:lang w:val="es-ES"/>
        </w:rPr>
        <w:t xml:space="preserve"> </w:t>
      </w:r>
      <w:r w:rsidR="00B9583C" w:rsidRPr="00B9583C">
        <w:rPr>
          <w:rFonts w:ascii="Times New Roman" w:eastAsia="Times New Roman" w:hAnsi="Times New Roman" w:cs="Times New Roman"/>
          <w:bCs/>
          <w:sz w:val="40"/>
          <w:szCs w:val="40"/>
          <w:lang w:val="es-ES"/>
        </w:rPr>
        <w:t>y</w:t>
      </w:r>
      <w:r w:rsidR="00B9583C">
        <w:rPr>
          <w:rFonts w:ascii="Times New Roman" w:eastAsia="Times New Roman" w:hAnsi="Times New Roman" w:cs="Times New Roman"/>
          <w:b/>
          <w:sz w:val="40"/>
          <w:szCs w:val="40"/>
          <w:lang w:val="es-ES"/>
        </w:rPr>
        <w:t xml:space="preserve"> Edwin Bernal </w:t>
      </w:r>
      <w:proofErr w:type="spellStart"/>
      <w:r w:rsidR="00B9583C">
        <w:rPr>
          <w:rFonts w:ascii="Times New Roman" w:eastAsia="Times New Roman" w:hAnsi="Times New Roman" w:cs="Times New Roman"/>
          <w:b/>
          <w:sz w:val="40"/>
          <w:szCs w:val="40"/>
          <w:lang w:val="es-ES"/>
        </w:rPr>
        <w:t>Productions</w:t>
      </w:r>
      <w:proofErr w:type="spellEnd"/>
    </w:p>
    <w:p w14:paraId="7C761491" w14:textId="42395FAB" w:rsidR="00676FB4" w:rsidRPr="00B9583C" w:rsidRDefault="00676FB4" w:rsidP="00676FB4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B9583C">
        <w:rPr>
          <w:rFonts w:ascii="Times New Roman" w:eastAsia="Times New Roman" w:hAnsi="Times New Roman" w:cs="Times New Roman"/>
          <w:sz w:val="24"/>
          <w:szCs w:val="24"/>
          <w:lang w:val="es-AR"/>
        </w:rPr>
        <w:t>presenta</w:t>
      </w:r>
      <w:r w:rsidR="00B9583C" w:rsidRPr="00B9583C">
        <w:rPr>
          <w:rFonts w:ascii="Times New Roman" w:eastAsia="Times New Roman" w:hAnsi="Times New Roman" w:cs="Times New Roman"/>
          <w:sz w:val="24"/>
          <w:szCs w:val="24"/>
          <w:lang w:val="es-AR"/>
        </w:rPr>
        <w:t>n</w:t>
      </w:r>
    </w:p>
    <w:p w14:paraId="58FFFDC1" w14:textId="77777777" w:rsidR="00676FB4" w:rsidRPr="00573CC0" w:rsidRDefault="00676FB4" w:rsidP="00676FB4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ES"/>
        </w:rPr>
      </w:pPr>
    </w:p>
    <w:p w14:paraId="6FB6B159" w14:textId="09FB381C" w:rsidR="00676FB4" w:rsidRPr="00341CB3" w:rsidRDefault="00676FB4" w:rsidP="00676FB4">
      <w:pPr>
        <w:tabs>
          <w:tab w:val="left" w:pos="1440"/>
        </w:tabs>
        <w:spacing w:after="0" w:line="240" w:lineRule="auto"/>
        <w:jc w:val="center"/>
        <w:rPr>
          <w:rFonts w:ascii="Algerian" w:eastAsia="Times New Roman" w:hAnsi="Algerian" w:cs="Times New Roman"/>
          <w:b/>
          <w:sz w:val="40"/>
          <w:szCs w:val="40"/>
          <w:lang w:val="es-AR"/>
        </w:rPr>
      </w:pPr>
      <w:r w:rsidRPr="00341CB3">
        <w:rPr>
          <w:rFonts w:ascii="Algerian" w:eastAsia="Times New Roman" w:hAnsi="Algerian" w:cs="Times New Roman"/>
          <w:b/>
          <w:sz w:val="40"/>
          <w:szCs w:val="40"/>
          <w:lang w:val="es-AR"/>
        </w:rPr>
        <w:t>“</w:t>
      </w:r>
      <w:r w:rsidR="00464C84">
        <w:rPr>
          <w:rFonts w:ascii="Algerian" w:eastAsia="Times New Roman" w:hAnsi="Algerian" w:cs="Times New Roman"/>
          <w:b/>
          <w:sz w:val="40"/>
          <w:szCs w:val="40"/>
          <w:lang w:val="es-AR"/>
        </w:rPr>
        <w:t xml:space="preserve">la </w:t>
      </w:r>
      <w:proofErr w:type="spellStart"/>
      <w:r w:rsidR="00464C84">
        <w:rPr>
          <w:rFonts w:ascii="Algerian" w:eastAsia="Times New Roman" w:hAnsi="Algerian" w:cs="Times New Roman"/>
          <w:b/>
          <w:sz w:val="40"/>
          <w:szCs w:val="40"/>
          <w:lang w:val="es-AR"/>
        </w:rPr>
        <w:t>crÍa</w:t>
      </w:r>
      <w:proofErr w:type="spellEnd"/>
      <w:r w:rsidRPr="00341CB3">
        <w:rPr>
          <w:rFonts w:ascii="Algerian" w:eastAsia="Times New Roman" w:hAnsi="Algerian" w:cs="Times New Roman"/>
          <w:b/>
          <w:sz w:val="40"/>
          <w:szCs w:val="40"/>
          <w:lang w:val="es-AR"/>
        </w:rPr>
        <w:t>”</w:t>
      </w:r>
    </w:p>
    <w:p w14:paraId="4EBE942C" w14:textId="77777777" w:rsidR="00676FB4" w:rsidRPr="001906DA" w:rsidRDefault="00676FB4" w:rsidP="00676FB4">
      <w:pPr>
        <w:tabs>
          <w:tab w:val="left" w:pos="1440"/>
        </w:tabs>
        <w:spacing w:after="0" w:line="240" w:lineRule="auto"/>
        <w:jc w:val="center"/>
        <w:rPr>
          <w:rFonts w:ascii="Algerian" w:eastAsia="Times New Roman" w:hAnsi="Algerian" w:cs="Times New Roman"/>
          <w:b/>
          <w:sz w:val="36"/>
          <w:szCs w:val="36"/>
          <w:lang w:val="es-AR"/>
        </w:rPr>
      </w:pPr>
    </w:p>
    <w:p w14:paraId="00474B1B" w14:textId="70193B27" w:rsidR="00676FB4" w:rsidRDefault="00676FB4" w:rsidP="00676FB4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L"/>
        </w:rPr>
      </w:pPr>
      <w:r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TEATRO DE LA LUNA 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Y EDWIN BERNAL PRODUCTIONS 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>tiene</w:t>
      </w:r>
      <w:r w:rsidR="00464C84">
        <w:rPr>
          <w:rFonts w:ascii="Times New Roman" w:eastAsia="Times New Roman" w:hAnsi="Times New Roman" w:cs="Times New Roman"/>
          <w:sz w:val="24"/>
          <w:szCs w:val="24"/>
          <w:lang w:val="es-AR"/>
        </w:rPr>
        <w:t>n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el privilegio de presentar por primera vez en el área metropolitana </w:t>
      </w:r>
      <w:r w:rsidRPr="00C41BA8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“</w:t>
      </w:r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LA CRÍA</w:t>
      </w:r>
      <w:r w:rsidRPr="00C41BA8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”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del </w:t>
      </w:r>
      <w:r w:rsidR="00464C84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mexicano </w:t>
      </w:r>
      <w:r w:rsidR="00464C84" w:rsidRPr="00464C84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 xml:space="preserve">CARLOS </w:t>
      </w:r>
      <w:proofErr w:type="spellStart"/>
      <w:r w:rsidR="00464C84" w:rsidRPr="00464C84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TALANC</w:t>
      </w:r>
      <w:r w:rsidR="008B5544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Ó</w:t>
      </w:r>
      <w:r w:rsidR="00464C84" w:rsidRPr="00464C84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N</w:t>
      </w:r>
      <w:proofErr w:type="spellEnd"/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, </w:t>
      </w:r>
      <w:r w:rsidR="007421E5">
        <w:rPr>
          <w:rFonts w:ascii="Times New Roman" w:eastAsia="Times New Roman" w:hAnsi="Times New Roman" w:cs="Times New Roman"/>
          <w:sz w:val="24"/>
          <w:szCs w:val="24"/>
          <w:lang w:val="es-AR"/>
        </w:rPr>
        <w:t>con</w:t>
      </w:r>
      <w:r w:rsidR="00464C84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la actuación</w:t>
      </w:r>
      <w:r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de </w:t>
      </w:r>
      <w:bookmarkStart w:id="1" w:name="_Hlk242720878"/>
      <w:r w:rsidR="00464C84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EDWIN BERNAL</w:t>
      </w:r>
      <w:bookmarkEnd w:id="1"/>
      <w:r w:rsidR="007421E5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, IXCHEL HERNÁNDEZ </w:t>
      </w:r>
      <w:r w:rsidR="007421E5" w:rsidRPr="007421E5">
        <w:rPr>
          <w:rFonts w:ascii="Times New Roman" w:eastAsia="Times New Roman" w:hAnsi="Times New Roman" w:cs="Times New Roman"/>
          <w:bCs/>
          <w:sz w:val="24"/>
          <w:szCs w:val="24"/>
          <w:lang w:val="es-AR"/>
        </w:rPr>
        <w:t>y</w:t>
      </w:r>
      <w:r w:rsidR="007421E5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MARCO ECHEVERRÍA</w:t>
      </w:r>
      <w:r w:rsidR="004F1B40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, bajo la dirección general de </w:t>
      </w:r>
      <w:r w:rsidR="004F1B40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EDWIN BERNAL</w:t>
      </w:r>
      <w:r w:rsidR="00B7008C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La obra se presenta en español con proyección simultánea de títulos</w:t>
      </w:r>
      <w:r w:rsidR="007421E5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al inglés</w:t>
      </w:r>
      <w:r w:rsidR="00B7008C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. </w:t>
      </w:r>
    </w:p>
    <w:p w14:paraId="4A190C98" w14:textId="77777777" w:rsidR="00676FB4" w:rsidRDefault="00676FB4" w:rsidP="00676FB4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</w:p>
    <w:p w14:paraId="4F1C62A9" w14:textId="77777777" w:rsidR="00B9583C" w:rsidRDefault="007421E5" w:rsidP="00676FB4">
      <w:pPr>
        <w:tabs>
          <w:tab w:val="left" w:pos="1440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s-US"/>
        </w:rPr>
      </w:pPr>
      <w:r w:rsidRPr="00C41BA8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LA CRÍA</w:t>
      </w:r>
      <w:r w:rsidRPr="00C41BA8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”</w:t>
      </w:r>
      <w:r w:rsidR="00676FB4"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>ube a escena en el</w:t>
      </w:r>
      <w:r w:rsidR="00676FB4"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</w:t>
      </w:r>
      <w:r w:rsidR="00676FB4" w:rsidRPr="00042802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Teatro de la Luna</w:t>
      </w:r>
      <w:r w:rsidR="00676FB4" w:rsidRPr="00042802">
        <w:rPr>
          <w:rFonts w:ascii="Times New Roman" w:eastAsia="Times New Roman" w:hAnsi="Times New Roman" w:cs="Times New Roman"/>
          <w:sz w:val="24"/>
          <w:szCs w:val="24"/>
          <w:lang w:val="es-AR"/>
        </w:rPr>
        <w:t>, 4020 Georgia Ave. NW, Washington, DC 20011</w:t>
      </w:r>
      <w:r w:rsidR="004F1B40">
        <w:rPr>
          <w:rFonts w:ascii="Times New Roman" w:eastAsia="Times New Roman" w:hAnsi="Times New Roman" w:cs="Times New Roman"/>
          <w:sz w:val="24"/>
          <w:szCs w:val="24"/>
          <w:lang w:val="es-AR"/>
        </w:rPr>
        <w:t>,</w:t>
      </w:r>
      <w:r w:rsidR="00676FB4" w:rsidRPr="00042802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los días viernes y sábados a las 8:00 pm y domingos, 3:00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</w:t>
      </w:r>
      <w:r w:rsidR="00676FB4" w:rsidRPr="00042802">
        <w:rPr>
          <w:rFonts w:ascii="Times New Roman" w:eastAsia="MS Mincho" w:hAnsi="Times New Roman" w:cs="Times New Roman"/>
          <w:sz w:val="24"/>
          <w:szCs w:val="24"/>
          <w:lang w:val="es-US"/>
        </w:rPr>
        <w:t>pm por tres semanas consecutivas de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l </w:t>
      </w:r>
      <w:r w:rsidR="004F1B40">
        <w:rPr>
          <w:rFonts w:ascii="Times New Roman" w:eastAsia="MS Mincho" w:hAnsi="Times New Roman" w:cs="Times New Roman"/>
          <w:sz w:val="24"/>
          <w:szCs w:val="24"/>
          <w:lang w:val="es-US"/>
        </w:rPr>
        <w:t>6</w:t>
      </w:r>
      <w:r w:rsidR="00676FB4" w:rsidRPr="00042802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al </w:t>
      </w:r>
      <w:r w:rsidR="004F1B40">
        <w:rPr>
          <w:rFonts w:ascii="Times New Roman" w:eastAsia="MS Mincho" w:hAnsi="Times New Roman" w:cs="Times New Roman"/>
          <w:sz w:val="24"/>
          <w:szCs w:val="24"/>
          <w:lang w:val="es-US"/>
        </w:rPr>
        <w:t>22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de </w:t>
      </w:r>
      <w:r w:rsidR="004F1B40">
        <w:rPr>
          <w:rFonts w:ascii="Times New Roman" w:eastAsia="MS Mincho" w:hAnsi="Times New Roman" w:cs="Times New Roman"/>
          <w:sz w:val="24"/>
          <w:szCs w:val="24"/>
          <w:lang w:val="es-US"/>
        </w:rPr>
        <w:t>noviembre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</w:t>
      </w:r>
      <w:r w:rsidR="00676FB4" w:rsidRPr="00042802">
        <w:rPr>
          <w:rFonts w:ascii="Times New Roman" w:eastAsia="MS Mincho" w:hAnsi="Times New Roman" w:cs="Times New Roman"/>
          <w:sz w:val="24"/>
          <w:szCs w:val="24"/>
          <w:lang w:val="es-US"/>
        </w:rPr>
        <w:t>del corriente año</w:t>
      </w:r>
      <w:r w:rsidR="004F1B40">
        <w:rPr>
          <w:rFonts w:ascii="Times New Roman" w:eastAsia="MS Mincho" w:hAnsi="Times New Roman" w:cs="Times New Roman"/>
          <w:sz w:val="24"/>
          <w:szCs w:val="24"/>
          <w:lang w:val="es-US"/>
        </w:rPr>
        <w:t>; en la última semana,</w:t>
      </w:r>
      <w:r w:rsidR="004F1B40" w:rsidRPr="004F1B40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</w:t>
      </w:r>
      <w:r w:rsidR="004F1B40">
        <w:rPr>
          <w:rFonts w:ascii="Times New Roman" w:eastAsia="MS Mincho" w:hAnsi="Times New Roman" w:cs="Times New Roman"/>
          <w:sz w:val="24"/>
          <w:szCs w:val="24"/>
          <w:lang w:val="es-US"/>
        </w:rPr>
        <w:t>el jueves 19,</w:t>
      </w:r>
    </w:p>
    <w:p w14:paraId="06AE1B03" w14:textId="77777777" w:rsidR="004016FA" w:rsidRDefault="004F1B40" w:rsidP="004016FA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8</w:t>
      </w:r>
      <w:r w:rsidR="00A52F60">
        <w:rPr>
          <w:rFonts w:ascii="Times New Roman" w:eastAsia="MS Mincho" w:hAnsi="Times New Roman" w:cs="Times New Roman"/>
          <w:sz w:val="24"/>
          <w:szCs w:val="24"/>
          <w:lang w:val="es-US"/>
        </w:rPr>
        <w:t>pm, habrá</w:t>
      </w:r>
      <w:r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una función especial</w:t>
      </w:r>
      <w:r w:rsidR="00676FB4" w:rsidRPr="00042802">
        <w:rPr>
          <w:rFonts w:ascii="Times New Roman" w:eastAsia="MS Mincho" w:hAnsi="Times New Roman" w:cs="Times New Roman"/>
          <w:sz w:val="24"/>
          <w:szCs w:val="24"/>
          <w:lang w:val="es-US"/>
        </w:rPr>
        <w:t>.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Como de costumbre, los espectadores están invitados a participar de los tradicionales </w:t>
      </w:r>
      <w:r w:rsidR="00676FB4" w:rsidRPr="00E51205">
        <w:rPr>
          <w:rFonts w:ascii="Times New Roman" w:eastAsia="MS Mincho" w:hAnsi="Times New Roman" w:cs="Times New Roman"/>
          <w:b/>
          <w:sz w:val="24"/>
          <w:szCs w:val="24"/>
          <w:lang w:val="es-US"/>
        </w:rPr>
        <w:t>Viernes de Debates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conducidos por invitados especiales y el sábado </w:t>
      </w:r>
      <w:r>
        <w:rPr>
          <w:rFonts w:ascii="Times New Roman" w:eastAsia="MS Mincho" w:hAnsi="Times New Roman" w:cs="Times New Roman"/>
          <w:sz w:val="24"/>
          <w:szCs w:val="24"/>
          <w:lang w:val="es-US"/>
        </w:rPr>
        <w:t>7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 xml:space="preserve"> de </w:t>
      </w:r>
      <w:r>
        <w:rPr>
          <w:rFonts w:ascii="Times New Roman" w:eastAsia="MS Mincho" w:hAnsi="Times New Roman" w:cs="Times New Roman"/>
          <w:sz w:val="24"/>
          <w:szCs w:val="24"/>
          <w:lang w:val="es-US"/>
        </w:rPr>
        <w:t>noviembre</w:t>
      </w:r>
      <w:r w:rsidR="00676FB4">
        <w:rPr>
          <w:rFonts w:ascii="Times New Roman" w:eastAsia="MS Mincho" w:hAnsi="Times New Roman" w:cs="Times New Roman"/>
          <w:sz w:val="24"/>
          <w:szCs w:val="24"/>
          <w:lang w:val="es-US"/>
        </w:rPr>
        <w:t>, terminada la función, se ofrecerá un brindis a los asistentes.</w:t>
      </w:r>
      <w:bookmarkStart w:id="2" w:name="_Hlk146134149"/>
      <w:bookmarkStart w:id="3" w:name="_Hlk146133671"/>
    </w:p>
    <w:p w14:paraId="50D645D9" w14:textId="77777777" w:rsidR="004016FA" w:rsidRDefault="004016FA" w:rsidP="004016FA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</w:p>
    <w:p w14:paraId="7DE89BAC" w14:textId="77777777" w:rsidR="00633E30" w:rsidRDefault="00B7008C" w:rsidP="00633E30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es-ES_tradnl"/>
        </w:rPr>
        <w:tab/>
      </w:r>
      <w:bookmarkEnd w:id="2"/>
      <w:bookmarkEnd w:id="3"/>
    </w:p>
    <w:p w14:paraId="07B3E08E" w14:textId="46E297DC" w:rsidR="00466471" w:rsidRPr="00633E30" w:rsidRDefault="00466471" w:rsidP="00633E30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es-US"/>
        </w:rPr>
        <w:lastRenderedPageBreak/>
        <w:t>-2-</w:t>
      </w:r>
    </w:p>
    <w:p w14:paraId="26D8D0AB" w14:textId="77777777" w:rsidR="004016FA" w:rsidRDefault="001865CD" w:rsidP="004016FA">
      <w:pPr>
        <w:tabs>
          <w:tab w:val="left" w:pos="4665"/>
          <w:tab w:val="left" w:pos="6240"/>
        </w:tabs>
        <w:spacing w:after="0"/>
        <w:rPr>
          <w:rFonts w:ascii="Arial" w:eastAsia="Times New Roman" w:hAnsi="Arial" w:cs="Arial"/>
          <w:color w:val="0A0A0A"/>
          <w:sz w:val="21"/>
          <w:szCs w:val="21"/>
          <w:shd w:val="clear" w:color="auto" w:fill="FFFFFF"/>
          <w:lang w:val="es-ES_tradnl"/>
        </w:rPr>
      </w:pPr>
      <w:r w:rsidRPr="00042802">
        <w:rPr>
          <w:rFonts w:ascii="Times New Roman" w:eastAsia="MS Mincho" w:hAnsi="Times New Roman" w:cs="Times New Roman"/>
          <w:b/>
          <w:sz w:val="24"/>
          <w:szCs w:val="24"/>
          <w:lang w:val="es-US"/>
        </w:rPr>
        <w:t>DE LA OBRA</w:t>
      </w:r>
    </w:p>
    <w:p w14:paraId="0A4F3B1A" w14:textId="3941A80D" w:rsidR="001C1172" w:rsidRPr="004016FA" w:rsidRDefault="001C1172" w:rsidP="004016FA">
      <w:pPr>
        <w:tabs>
          <w:tab w:val="left" w:pos="4665"/>
          <w:tab w:val="left" w:pos="6240"/>
        </w:tabs>
        <w:spacing w:after="0"/>
        <w:rPr>
          <w:rFonts w:ascii="Arial" w:eastAsia="Times New Roman" w:hAnsi="Arial" w:cs="Arial"/>
          <w:color w:val="0A0A0A"/>
          <w:sz w:val="21"/>
          <w:szCs w:val="21"/>
          <w:shd w:val="clear" w:color="auto" w:fill="FFFFFF"/>
          <w:lang w:val="es-ES_tradnl"/>
        </w:rPr>
      </w:pPr>
      <w:r w:rsidRPr="002D6CF5">
        <w:rPr>
          <w:rFonts w:ascii="Times New Roman" w:eastAsia="MS Mincho" w:hAnsi="Times New Roman" w:cs="Times New Roman"/>
          <w:b/>
          <w:sz w:val="24"/>
          <w:szCs w:val="24"/>
          <w:lang w:val="es-US"/>
        </w:rPr>
        <w:t>‘La Cría’</w:t>
      </w:r>
      <w:r>
        <w:rPr>
          <w:rFonts w:ascii="Times New Roman" w:eastAsia="MS Mincho" w:hAnsi="Times New Roman" w:cs="Times New Roman"/>
          <w:bCs/>
          <w:sz w:val="24"/>
          <w:szCs w:val="24"/>
          <w:lang w:val="es-US"/>
        </w:rPr>
        <w:t xml:space="preserve">, como expresa su autor, </w:t>
      </w:r>
      <w:r w:rsidR="00B9583C">
        <w:rPr>
          <w:rFonts w:ascii="Times New Roman" w:eastAsia="MS Mincho" w:hAnsi="Times New Roman" w:cs="Times New Roman"/>
          <w:bCs/>
          <w:sz w:val="24"/>
          <w:szCs w:val="24"/>
          <w:lang w:val="es-US"/>
        </w:rPr>
        <w:t>“</w:t>
      </w:r>
      <w:r>
        <w:rPr>
          <w:rFonts w:ascii="Times New Roman" w:eastAsia="MS Mincho" w:hAnsi="Times New Roman" w:cs="Times New Roman"/>
          <w:bCs/>
          <w:sz w:val="24"/>
          <w:szCs w:val="24"/>
          <w:lang w:val="es-US"/>
        </w:rPr>
        <w:t>es una obra que explora los límites patológicos de la devoción, dentro de una estética fantástica</w:t>
      </w:r>
      <w:r w:rsidR="00B9583C">
        <w:rPr>
          <w:rFonts w:ascii="Times New Roman" w:eastAsia="MS Mincho" w:hAnsi="Times New Roman" w:cs="Times New Roman"/>
          <w:bCs/>
          <w:sz w:val="24"/>
          <w:szCs w:val="24"/>
          <w:lang w:val="es-US"/>
        </w:rPr>
        <w:t>”</w:t>
      </w:r>
      <w:r>
        <w:rPr>
          <w:rFonts w:ascii="Times New Roman" w:eastAsia="MS Mincho" w:hAnsi="Times New Roman" w:cs="Times New Roman"/>
          <w:bCs/>
          <w:sz w:val="24"/>
          <w:szCs w:val="24"/>
          <w:lang w:val="es-US"/>
        </w:rPr>
        <w:t>. Ella nos lleva a conocer los extremos insólitos a los que llega una pareja por mantener con vida aquello que más ama: la criatura que da sentido a su existencia. Esta pareja, privándose absolutamente del contacto con el resto del mundo, se dedica exclusivamente a cuidar de un personaje totalmente insaciable.</w:t>
      </w:r>
    </w:p>
    <w:p w14:paraId="0371B010" w14:textId="3B7C186D" w:rsidR="001C1172" w:rsidRDefault="001C1172" w:rsidP="001865CD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es-US"/>
        </w:rPr>
      </w:pPr>
    </w:p>
    <w:p w14:paraId="18A8EC7B" w14:textId="77777777" w:rsidR="004016FA" w:rsidRDefault="00676FB4" w:rsidP="004016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DEL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AUTOR</w:t>
      </w:r>
    </w:p>
    <w:p w14:paraId="48478FD0" w14:textId="595E7B31" w:rsidR="00814AF0" w:rsidRPr="004016FA" w:rsidRDefault="004A2BF7" w:rsidP="004016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 xml:space="preserve">Carlos </w:t>
      </w:r>
      <w:proofErr w:type="spellStart"/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Talancón</w:t>
      </w:r>
      <w:proofErr w:type="spellEnd"/>
      <w:r w:rsidR="00814AF0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r w:rsidR="00814AF0" w:rsidRPr="00814AF0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(1981</w:t>
      </w:r>
      <w:r w:rsidR="00814AF0" w:rsidRPr="00B9583C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)</w:t>
      </w:r>
      <w:r w:rsidR="0089723A" w:rsidRPr="00B9583C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, </w:t>
      </w:r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dramaturgo, narrador y poeta mexicano. Licenciado en Literatura Dramática y Teatro por la Facultad de Filosofía y Letras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ffyl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 xml:space="preserve"> (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unam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)</w:t>
      </w:r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. Maestro en Creación Literaria por la Universidad Pompeu Fabra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upf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. También ha tomado talleres con maestros del teatro como Eugenio Barba, Abraham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>Oceranksy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 y Héctor Mendoza.  Ganador en el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xii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 Festival Nacional de Teatro Universitario. Fue becario de la Fundación para las Letras Mexicanas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flm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 2008-2009. Algunas de sus obras han sido presentadas en importantes teatros de la Ciudad de México y una de ellas fue seleccionada para participar en la Muestra Nacional de Teatro Entretelones.  Recibió Mención Honorífica Premio Nacional Dramaturgia en 2013; obtuvo</w:t>
      </w:r>
      <w:r w:rsidR="000425F9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 en 2017</w:t>
      </w:r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 el reconocimiento de la Agrupación de Críticos y Periodistas de Teatro </w:t>
      </w:r>
      <w:proofErr w:type="spellStart"/>
      <w:r w:rsidR="00814AF0" w:rsidRPr="00B9583C">
        <w:rPr>
          <w:rFonts w:ascii="Times New Roman" w:eastAsia="Times New Roman" w:hAnsi="Times New Roman" w:cs="Times New Roman"/>
          <w:bCs/>
          <w:smallCaps/>
          <w:color w:val="4D4D4D"/>
          <w:sz w:val="24"/>
          <w:szCs w:val="24"/>
          <w:lang w:val="es-MX"/>
        </w:rPr>
        <w:t>acpt</w:t>
      </w:r>
      <w:proofErr w:type="spellEnd"/>
      <w:r w:rsidR="00814AF0" w:rsidRPr="00B9583C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s-MX"/>
        </w:rPr>
        <w:t xml:space="preserve"> a la mejor dramaturgia. Además, participó en la 38 Muestra Nacional de Teatro.  </w:t>
      </w:r>
    </w:p>
    <w:p w14:paraId="6A2BD9FC" w14:textId="77777777" w:rsidR="004016FA" w:rsidRDefault="004016FA" w:rsidP="00676F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</w:p>
    <w:p w14:paraId="22C312E0" w14:textId="4A2A3E06" w:rsidR="002D6CF5" w:rsidRDefault="00676FB4" w:rsidP="004016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DEL DIRECTOR</w:t>
      </w:r>
      <w:r w:rsidR="004A2BF7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 xml:space="preserve"> – ACTOR</w:t>
      </w:r>
    </w:p>
    <w:p w14:paraId="3A0906B7" w14:textId="2B7844EC" w:rsidR="00466471" w:rsidRPr="00466471" w:rsidRDefault="004016FA" w:rsidP="0046647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</w:pPr>
      <w:r w:rsidRPr="004016FA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</w:rPr>
        <w:t>Edwin Bernal,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Actor y director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guatemalteco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graduado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del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Conservatorio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Artes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Dramáticas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Prometeo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del Miami Dade College (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Estados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Unidos).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Entre sus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trabajos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se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encuentran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Tacones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, The Sins of the Father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Cristina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García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Dream DC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 en ARENA STAGE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Dar en la Tecla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y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Hermanita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Querida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, de M. Moro;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Fuente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Ovejuna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 de Lope de Vega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El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corazón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delator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E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.A.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Poe;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El Nuevo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Artista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A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Marte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Amén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2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J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.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Hall;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Óyeme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The Beautiful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M. Gonzales;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Jardín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Salvaje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K.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Zacarías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Pequeñas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Infidelidades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Mario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Diament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El Mundo de los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Sueños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monólogo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Hamlet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W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. Sh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akespeare);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Cuerpo en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Alquiler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su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autoría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);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De Hombre a Hombre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M. Moro;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Andar Sin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Pensamiento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J. Huertas;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Calígula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”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de D.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Eróliga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Crónica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una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muerte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anunciada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adaptación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J.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Alí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Triana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);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Yo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también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hablo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la rosa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E.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Carballido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;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La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llamada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Silvia Méndez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C. Cody, entre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otras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.</w:t>
      </w:r>
      <w:r w:rsidR="00633E30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Ha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participado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producciones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teatrales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Puerto Rico, Washington D. C., Miami, Connecticut y Nueva York.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 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En 2024,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fue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ganador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de un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premio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ATI y de un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premio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Arte Internacional al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Mejor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Actor por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su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interpretación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El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corazón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delator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Asimismo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, en 2026 </w:t>
      </w:r>
      <w:proofErr w:type="spell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recibió</w:t>
      </w:r>
      <w:proofErr w:type="spell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gramStart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un Capital Emmy</w:t>
      </w:r>
      <w:proofErr w:type="gramEnd"/>
      <w:r w:rsidR="00466471"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Award.</w:t>
      </w:r>
    </w:p>
    <w:p w14:paraId="12AB3A70" w14:textId="2E5BB58C" w:rsidR="00B9583C" w:rsidRPr="00466471" w:rsidRDefault="00466471" w:rsidP="0046647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</w:pPr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En 2017,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fue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nominado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Mejor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Actor en los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premios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ACE de Nueva York, y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también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recibió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una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nominación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Mejor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Actor en los Latin Community Awards de Washington D. C. por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su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actuación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</w:t>
      </w:r>
      <w:r w:rsidR="004016FA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“</w:t>
      </w:r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De Hombre </w:t>
      </w:r>
      <w:proofErr w:type="gram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</w:t>
      </w:r>
      <w:proofErr w:type="gram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Hombre</w:t>
      </w:r>
      <w:r w:rsidR="004016FA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”</w:t>
      </w:r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(2016).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Además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, en 2016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recibió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reconocimientos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Mejor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Dirección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y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Mejor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Actuación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el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Artspoken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Festival, </w:t>
      </w:r>
      <w:proofErr w:type="spellStart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>celebrado</w:t>
      </w:r>
      <w:proofErr w:type="spellEnd"/>
      <w:r w:rsidRPr="00466471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</w:rPr>
        <w:t xml:space="preserve"> en Miami, Florida.</w:t>
      </w:r>
    </w:p>
    <w:p w14:paraId="40843BEA" w14:textId="0F507901" w:rsidR="00466471" w:rsidRDefault="00466471" w:rsidP="00676FB4">
      <w:pPr>
        <w:widowControl w:val="0"/>
        <w:tabs>
          <w:tab w:val="left" w:pos="2805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</w:p>
    <w:p w14:paraId="34C78EFB" w14:textId="642F1291" w:rsidR="00676FB4" w:rsidRDefault="00676FB4" w:rsidP="00676FB4">
      <w:pPr>
        <w:widowControl w:val="0"/>
        <w:tabs>
          <w:tab w:val="left" w:pos="2805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</w:pP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DE L</w:t>
      </w:r>
      <w:r w:rsidR="00341CB3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 xml:space="preserve">OS </w:t>
      </w: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ACT</w:t>
      </w:r>
      <w:r w:rsidR="00341CB3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O</w:t>
      </w:r>
      <w:r w:rsidRPr="0087578D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R</w:t>
      </w:r>
      <w:r w:rsidR="00341CB3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ES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ab/>
      </w:r>
    </w:p>
    <w:p w14:paraId="099F7C2B" w14:textId="0D8070FD" w:rsidR="00B07265" w:rsidRPr="006A0DAD" w:rsidRDefault="00B07265" w:rsidP="004016FA">
      <w:pP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</w:pPr>
      <w:r w:rsidRPr="00B07265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Ixchel Hernández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(El Salvador) Hace su debut en el escenario de Teatro de la Luna.  Entre sus créditos se nombran: “Look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Both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Ways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” en Kennedy Center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YTA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2025 Gira Nacional; “Woody Guthrie American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Song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”, “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Poetry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for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the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People: The June Jordan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Experience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” con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Theater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Alliance; “La Pájara de San Juan” con La Pluma Theatre; “La Casa de Bernarda Alba”, “Héctor, el niño eléctrico”, “Frida Libre”, “Quijote y Sancho Panza, nuevas andanzas” con GALA Teatro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lastRenderedPageBreak/>
        <w:t>Hispano; “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Dream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Hou$e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”, “In The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Heights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” con </w:t>
      </w:r>
      <w:proofErr w:type="spellStart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NextStop</w:t>
      </w:r>
      <w:proofErr w:type="spellEnd"/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Theatre Company; </w:t>
      </w:r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“Los empeños de una casa” con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Glass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Canon Theatre Company; “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Cymbeline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: A Telenovela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Melodramatic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Western”, “DC, I Love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You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: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First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Dates”, “DC, I Love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You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: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Ready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or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Not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” en el Folger Theatre; “Human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Museum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 en Rorschach Theatre</w:t>
      </w:r>
      <w:r w:rsidR="004016FA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; </w:t>
      </w:r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“Incognito” con </w:t>
      </w:r>
      <w:proofErr w:type="spellStart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Constellation</w:t>
      </w:r>
      <w:proofErr w:type="spellEnd"/>
      <w:r w:rsidRPr="00B07265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Theatre Company.</w:t>
      </w:r>
    </w:p>
    <w:p w14:paraId="21B6E80B" w14:textId="618A6FB8" w:rsidR="004C699B" w:rsidRPr="00657092" w:rsidRDefault="004C699B" w:rsidP="004C699B">
      <w:pPr>
        <w:widowControl w:val="0"/>
        <w:tabs>
          <w:tab w:val="left" w:pos="2805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</w:pPr>
      <w:r w:rsidRPr="00AE1170">
        <w:rPr>
          <w:rFonts w:ascii="Times New Roman" w:eastAsia="Times New Roman" w:hAnsi="Times New Roman" w:cs="Times New Roman"/>
          <w:b/>
          <w:color w:val="0A0A0A"/>
          <w:sz w:val="24"/>
          <w:szCs w:val="24"/>
          <w:shd w:val="clear" w:color="auto" w:fill="FFFFFF"/>
          <w:lang w:val="es-ES_tradnl"/>
        </w:rPr>
        <w:t>Marco Echeverría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(Chile)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participa activamente en la escena cultural latina de Washington, D.C., con especial interés en el teatro y la poesía. Ha participado en talleres de formación actoral del Teatro de la Luna y del Instituto Cultural Mexicano, y ha sido miembro del Consejo Directivo de Teatro La Bolsa. Entre sus participaciones destacan 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“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Tierra del Fuego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y 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“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Vuelo a Capistrano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, con Teatro de la Luna; 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“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La calle de la gran ocasión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, con el Instituto Cultural Mexicano y 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“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Bar abierto</w:t>
      </w:r>
      <w:r w:rsidR="0094525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, con Teatro La Bolsa.  Su trayectoria incluye la gestión cultural y el trabajo detrás de escena, con un compromiso constante en la promoción de la cultura latinoamericana y el fortalecimiento de los espacios culturales comunitarios.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“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La cría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”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 xml:space="preserve"> marca su primera 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incurs</w:t>
      </w:r>
      <w:r w:rsidRPr="00657092">
        <w:rPr>
          <w:rFonts w:ascii="Times New Roman" w:eastAsia="Times New Roman" w:hAnsi="Times New Roman" w:cs="Times New Roman"/>
          <w:bCs/>
          <w:color w:val="0A0A0A"/>
          <w:sz w:val="24"/>
          <w:szCs w:val="24"/>
          <w:shd w:val="clear" w:color="auto" w:fill="FFFFFF"/>
          <w:lang w:val="es-ES_tradnl"/>
        </w:rPr>
        <w:t>ión en el teatro profesional.</w:t>
      </w:r>
    </w:p>
    <w:p w14:paraId="6134A910" w14:textId="77777777" w:rsidR="002D6CF5" w:rsidRPr="00657092" w:rsidRDefault="002D6CF5" w:rsidP="00676FB4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7021F71" w14:textId="7A1C5DF3" w:rsidR="0089723A" w:rsidRPr="00B9583C" w:rsidRDefault="0089723A" w:rsidP="00B9583C">
      <w:pPr>
        <w:widowControl w:val="0"/>
        <w:spacing w:after="0" w:line="240" w:lineRule="auto"/>
        <w:rPr>
          <w:rFonts w:ascii="Times New Roman" w:eastAsia="Times" w:hAnsi="Times New Roman" w:cs="Times New Roman"/>
          <w:sz w:val="24"/>
          <w:szCs w:val="24"/>
          <w:lang w:val="es-DO"/>
        </w:rPr>
      </w:pPr>
      <w:r w:rsidRPr="0089723A">
        <w:rPr>
          <w:rFonts w:ascii="Times New Roman" w:eastAsia="Times" w:hAnsi="Times New Roman" w:cs="Times New Roman"/>
          <w:b/>
          <w:sz w:val="24"/>
          <w:szCs w:val="24"/>
          <w:lang w:val="es-AR"/>
        </w:rPr>
        <w:t>TEATRO DE LA LUNA</w:t>
      </w:r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, fundado en 1991, continúa </w:t>
      </w:r>
      <w:r w:rsidR="00016FB9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-en esta su trigésima sexta temporada- </w:t>
      </w:r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con su entrega teatral y quehacer en pro de la cultura latinoamericana, ha sido reconocido por el cumplimiento de su misión en varias ocasiones. La organización, a través de su director, Mario Marcel, recibió el </w:t>
      </w:r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 xml:space="preserve">Elizabeth Campbell </w:t>
      </w:r>
      <w:proofErr w:type="spellStart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>Award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para el avance de las artes de la American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Association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of University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Women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, filial Arlington, VA.; en dos ocasiones el premio </w:t>
      </w:r>
      <w:proofErr w:type="spellStart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>STAR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de la Comisión de las Artes del Condado de Arlington, por excelencia en la administración y servicio a la comunidad; en 2</w:t>
      </w:r>
      <w:r w:rsidRPr="0089723A">
        <w:rPr>
          <w:rFonts w:ascii="Times New Roman" w:eastAsia="Times" w:hAnsi="Times New Roman" w:cs="Times New Roman"/>
          <w:sz w:val="24"/>
          <w:szCs w:val="24"/>
          <w:lang w:val="es-DO"/>
        </w:rPr>
        <w:t>017 recibió el</w:t>
      </w:r>
      <w:r w:rsidR="002D6CF5">
        <w:rPr>
          <w:rFonts w:ascii="Times New Roman" w:eastAsia="Times" w:hAnsi="Times New Roman" w:cs="Times New Roman"/>
          <w:sz w:val="24"/>
          <w:szCs w:val="24"/>
          <w:lang w:val="es-DO"/>
        </w:rPr>
        <w:t xml:space="preserve"> </w:t>
      </w:r>
      <w:r w:rsidRPr="0089723A">
        <w:rPr>
          <w:rFonts w:ascii="Times New Roman" w:eastAsia="Times" w:hAnsi="Times New Roman" w:cs="Times New Roman"/>
          <w:i/>
          <w:sz w:val="24"/>
          <w:szCs w:val="24"/>
        </w:rPr>
        <w:t>Working 4 the Community Award</w:t>
      </w:r>
      <w:r w:rsidRPr="0089723A">
        <w:rPr>
          <w:rFonts w:ascii="Times New Roman" w:eastAsia="Times" w:hAnsi="Times New Roman" w:cs="Times New Roman"/>
          <w:sz w:val="24"/>
          <w:szCs w:val="24"/>
        </w:rPr>
        <w:t xml:space="preserve"> de NBC4</w:t>
      </w:r>
      <w:r w:rsidRPr="0089723A">
        <w:rPr>
          <w:rFonts w:ascii="Times New Roman" w:eastAsia="Times" w:hAnsi="Times New Roman" w:cs="Times New Roman"/>
          <w:i/>
          <w:color w:val="000000"/>
          <w:sz w:val="24"/>
          <w:szCs w:val="24"/>
        </w:rPr>
        <w:t>,</w:t>
      </w:r>
      <w:r w:rsidRPr="0089723A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Washington DC</w:t>
      </w:r>
      <w:r w:rsidRPr="0089723A">
        <w:rPr>
          <w:rFonts w:ascii="Times New Roman" w:eastAsia="Times" w:hAnsi="Times New Roman" w:cs="Times New Roman"/>
          <w:sz w:val="24"/>
          <w:szCs w:val="24"/>
        </w:rPr>
        <w:t xml:space="preserve">. </w:t>
      </w:r>
      <w:r w:rsidRPr="0089723A">
        <w:rPr>
          <w:rFonts w:ascii="Times New Roman" w:eastAsia="Times" w:hAnsi="Times New Roman" w:cs="Times New Roman"/>
          <w:sz w:val="24"/>
          <w:szCs w:val="24"/>
          <w:lang w:val="es-DO"/>
        </w:rPr>
        <w:t>S</w:t>
      </w:r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u productora Nucky Walder ha sido galardonada como </w:t>
      </w:r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 xml:space="preserve">Latina </w:t>
      </w:r>
      <w:proofErr w:type="spellStart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>Woman</w:t>
      </w:r>
      <w:proofErr w:type="spellEnd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 xml:space="preserve"> </w:t>
      </w:r>
      <w:proofErr w:type="spellStart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>Leadership</w:t>
      </w:r>
      <w:proofErr w:type="spellEnd"/>
      <w:r w:rsidRPr="0089723A">
        <w:rPr>
          <w:rFonts w:ascii="Times New Roman" w:eastAsia="Times" w:hAnsi="Times New Roman" w:cs="Times New Roman"/>
          <w:i/>
          <w:sz w:val="24"/>
          <w:szCs w:val="24"/>
          <w:lang w:val="es-AR"/>
        </w:rPr>
        <w:t xml:space="preserve"> 2009</w:t>
      </w:r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y con el </w:t>
      </w:r>
      <w:proofErr w:type="spellStart"/>
      <w:r w:rsidRPr="0089723A">
        <w:rPr>
          <w:rFonts w:ascii="Times New Roman" w:eastAsia="Times" w:hAnsi="Times New Roman" w:cs="Times New Roman"/>
          <w:i/>
          <w:color w:val="000000"/>
          <w:sz w:val="24"/>
          <w:szCs w:val="24"/>
          <w:lang w:val="es-US"/>
        </w:rPr>
        <w:t>Lifetime</w:t>
      </w:r>
      <w:proofErr w:type="spellEnd"/>
      <w:r w:rsidRPr="0089723A">
        <w:rPr>
          <w:rFonts w:ascii="Times New Roman" w:eastAsia="Times" w:hAnsi="Times New Roman" w:cs="Times New Roman"/>
          <w:i/>
          <w:color w:val="000000"/>
          <w:sz w:val="24"/>
          <w:szCs w:val="24"/>
          <w:lang w:val="es-US"/>
        </w:rPr>
        <w:t xml:space="preserve"> </w:t>
      </w:r>
      <w:proofErr w:type="spellStart"/>
      <w:r w:rsidRPr="0089723A">
        <w:rPr>
          <w:rFonts w:ascii="Times New Roman" w:eastAsia="Times" w:hAnsi="Times New Roman" w:cs="Times New Roman"/>
          <w:i/>
          <w:color w:val="000000"/>
          <w:sz w:val="24"/>
          <w:szCs w:val="24"/>
          <w:lang w:val="es-US"/>
        </w:rPr>
        <w:t>Achievement</w:t>
      </w:r>
      <w:proofErr w:type="spellEnd"/>
      <w:r w:rsidRPr="0089723A">
        <w:rPr>
          <w:rFonts w:ascii="Times New Roman" w:eastAsia="Times" w:hAnsi="Times New Roman" w:cs="Times New Roman"/>
          <w:i/>
          <w:color w:val="000000"/>
          <w:sz w:val="24"/>
          <w:szCs w:val="24"/>
          <w:lang w:val="es-US"/>
        </w:rPr>
        <w:t xml:space="preserve"> Award-2018 </w:t>
      </w:r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concedido por la alcaldesa Muriel </w:t>
      </w:r>
      <w:proofErr w:type="spellStart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>Bowser</w:t>
      </w:r>
      <w:proofErr w:type="spellEnd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 a través de la Oficina de Asuntos Latinos – MOLA. En 2020 recibió una mención especial en </w:t>
      </w:r>
      <w:proofErr w:type="spellStart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>Channel</w:t>
      </w:r>
      <w:proofErr w:type="spellEnd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 7 </w:t>
      </w:r>
      <w:proofErr w:type="spellStart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>WJLA</w:t>
      </w:r>
      <w:proofErr w:type="spellEnd"/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 y en Telemundo - Canal 44</w:t>
      </w:r>
      <w:r w:rsidR="00945252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>.</w:t>
      </w:r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 </w:t>
      </w:r>
      <w:r w:rsidR="00945252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>E</w:t>
      </w:r>
      <w:r w:rsidRPr="0089723A">
        <w:rPr>
          <w:rFonts w:ascii="Times New Roman" w:eastAsia="Times" w:hAnsi="Times New Roman" w:cs="Times New Roman"/>
          <w:color w:val="000000"/>
          <w:sz w:val="24"/>
          <w:szCs w:val="24"/>
          <w:lang w:val="es-US"/>
        </w:rPr>
        <w:t xml:space="preserve">l director Mario Marcel fue reconocido por la Fundación Nueva Esperanza por sus años de trayectoria artística en beneficio de la comunidad y muy recientemente, tanto Marcel como Walder, ambos, fueron reconocidos en 2024 por las organizaciones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LatinX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Warriors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DMV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y Latinas con Voz. En diciembre 2024, en New York, La Nacional-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Spanish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Benevolent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Society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, Bi/Coa Bicultural Community of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the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>Americas</w:t>
      </w:r>
      <w:proofErr w:type="spellEnd"/>
      <w:r w:rsidRPr="0089723A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entregó su reconocimiento al Teatro de la Luna por la extraordinaria labor de difusión cultural en el área metropolitana del Distrito de Columbia. </w:t>
      </w:r>
    </w:p>
    <w:p w14:paraId="3802D247" w14:textId="5D145B3E" w:rsidR="00676FB4" w:rsidRDefault="00676FB4" w:rsidP="00676FB4">
      <w:pPr>
        <w:pStyle w:val="NoSpacing"/>
        <w:rPr>
          <w:rFonts w:ascii="Times New Roman" w:hAnsi="Times New Roman" w:cs="Times New Roman"/>
          <w:sz w:val="24"/>
          <w:szCs w:val="24"/>
          <w:lang w:val="es-US"/>
        </w:rPr>
      </w:pPr>
      <w:r w:rsidRPr="00441A7A">
        <w:rPr>
          <w:rFonts w:ascii="Times New Roman" w:hAnsi="Times New Roman" w:cs="Times New Roman"/>
          <w:sz w:val="24"/>
          <w:szCs w:val="24"/>
          <w:lang w:val="es-US"/>
        </w:rPr>
        <w:t>La meta de enlazar las comunidades Hispano y Anglo-parlantes se consigue con el diálogo e involucrando a la comunidad a través de eventos teatrales y culturales bilingües.</w:t>
      </w:r>
    </w:p>
    <w:p w14:paraId="5F49B978" w14:textId="38CB36D9" w:rsidR="00676FB4" w:rsidRDefault="00676FB4" w:rsidP="00676FB4">
      <w:pPr>
        <w:pStyle w:val="BodyTextIndent"/>
        <w:widowControl w:val="0"/>
        <w:ind w:left="0"/>
        <w:rPr>
          <w:rFonts w:ascii="Times New Roman" w:hAnsi="Times New Roman"/>
          <w:color w:val="000000"/>
          <w:szCs w:val="24"/>
          <w:u w:color="000000"/>
          <w:lang w:val="es-US"/>
        </w:rPr>
      </w:pPr>
    </w:p>
    <w:p w14:paraId="2B637738" w14:textId="5A83CD33" w:rsidR="00676FB4" w:rsidRPr="00573CC0" w:rsidRDefault="00676FB4" w:rsidP="00573C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</w:pPr>
      <w:r w:rsidRPr="0087578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PARA RECORDAR:</w:t>
      </w:r>
      <w:r w:rsidR="00573CC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* </w:t>
      </w:r>
      <w:r w:rsidRPr="0087578D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Boletos: </w:t>
      </w:r>
      <w:r w:rsidRPr="0087578D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$30</w:t>
      </w:r>
      <w:r w:rsidRPr="0087578D">
        <w:rPr>
          <w:rFonts w:ascii="Times New Roman" w:eastAsia="Times New Roman" w:hAnsi="Times New Roman" w:cs="Times New Roman"/>
          <w:sz w:val="24"/>
          <w:szCs w:val="24"/>
          <w:lang w:val="es-AR"/>
        </w:rPr>
        <w:t>; $</w:t>
      </w:r>
      <w:r w:rsidRPr="0087578D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25 </w:t>
      </w:r>
      <w:r w:rsidRPr="0087578D">
        <w:rPr>
          <w:rFonts w:ascii="Times New Roman" w:eastAsia="Times New Roman" w:hAnsi="Times New Roman" w:cs="Times New Roman"/>
          <w:sz w:val="24"/>
          <w:szCs w:val="24"/>
          <w:lang w:val="es-AR"/>
        </w:rPr>
        <w:t>Estudiantes y Mayores de 60 año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s. </w:t>
      </w:r>
    </w:p>
    <w:p w14:paraId="5D1349DF" w14:textId="52B0594E" w:rsidR="00676FB4" w:rsidRDefault="00676FB4" w:rsidP="00676FB4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* Compre on-line </w:t>
      </w:r>
      <w:hyperlink r:id="rId8" w:history="1">
        <w:r w:rsidRPr="00012CD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s-AR"/>
          </w:rPr>
          <w:t>www.teatrodelaluna.org</w:t>
        </w:r>
      </w:hyperlink>
      <w:r w:rsidR="00573CC0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>* Estacionamiento en la calle (gratis los domingos)</w:t>
      </w:r>
    </w:p>
    <w:p w14:paraId="249E5985" w14:textId="77777777" w:rsidR="00676FB4" w:rsidRDefault="00676FB4" w:rsidP="00676FB4">
      <w:pPr>
        <w:spacing w:after="0" w:line="240" w:lineRule="auto"/>
        <w:rPr>
          <w:rFonts w:ascii="Times New Roman" w:eastAsia="Times New Roman" w:hAnsi="Times New Roman" w:cs="Times New Roman"/>
          <w:b/>
          <w:lang w:val="es-ES"/>
        </w:rPr>
      </w:pPr>
      <w:r w:rsidRPr="0087578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"/>
        </w:rPr>
        <w:t>Nota</w:t>
      </w:r>
      <w:r w:rsidRPr="0087578D"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t xml:space="preserve"> </w:t>
      </w:r>
      <w:r w:rsidRPr="0087578D">
        <w:rPr>
          <w:rFonts w:ascii="Times New Roman" w:eastAsia="Times New Roman" w:hAnsi="Times New Roman" w:cs="Times New Roman"/>
          <w:b/>
          <w:lang w:val="es-ES"/>
        </w:rPr>
        <w:t xml:space="preserve">Dos Boletos de Cortesía por </w:t>
      </w:r>
      <w:r>
        <w:rPr>
          <w:rFonts w:ascii="Times New Roman" w:eastAsia="Times New Roman" w:hAnsi="Times New Roman" w:cs="Times New Roman"/>
          <w:b/>
          <w:lang w:val="es-ES"/>
        </w:rPr>
        <w:t xml:space="preserve">cada </w:t>
      </w:r>
      <w:r w:rsidRPr="0087578D">
        <w:rPr>
          <w:rFonts w:ascii="Times New Roman" w:eastAsia="Times New Roman" w:hAnsi="Times New Roman" w:cs="Times New Roman"/>
          <w:b/>
          <w:lang w:val="es-ES"/>
        </w:rPr>
        <w:t>medio</w:t>
      </w:r>
      <w:r>
        <w:rPr>
          <w:rFonts w:ascii="Times New Roman" w:eastAsia="Times New Roman" w:hAnsi="Times New Roman" w:cs="Times New Roman"/>
          <w:b/>
          <w:lang w:val="es-ES"/>
        </w:rPr>
        <w:t xml:space="preserve"> de </w:t>
      </w:r>
      <w:r w:rsidRPr="0087578D">
        <w:rPr>
          <w:rFonts w:ascii="Times New Roman" w:eastAsia="Times New Roman" w:hAnsi="Times New Roman" w:cs="Times New Roman"/>
          <w:b/>
          <w:lang w:val="es-ES"/>
        </w:rPr>
        <w:t>prensa esperan</w:t>
      </w:r>
      <w:r w:rsidRPr="0087578D">
        <w:rPr>
          <w:rFonts w:ascii="Times New Roman" w:eastAsia="Times New Roman" w:hAnsi="Times New Roman" w:cs="Times New Roman"/>
          <w:lang w:val="es-ES"/>
        </w:rPr>
        <w:t xml:space="preserve"> </w:t>
      </w:r>
      <w:r>
        <w:rPr>
          <w:rFonts w:ascii="Times New Roman" w:eastAsia="Times New Roman" w:hAnsi="Times New Roman" w:cs="Times New Roman"/>
          <w:b/>
          <w:lang w:val="es-ES"/>
        </w:rPr>
        <w:t>su</w:t>
      </w:r>
      <w:r w:rsidRPr="0087578D">
        <w:rPr>
          <w:rFonts w:ascii="Times New Roman" w:eastAsia="Times New Roman" w:hAnsi="Times New Roman" w:cs="Times New Roman"/>
          <w:b/>
          <w:lang w:val="es-ES"/>
        </w:rPr>
        <w:t xml:space="preserve"> llamada.</w:t>
      </w:r>
    </w:p>
    <w:p w14:paraId="0BFE4668" w14:textId="77777777" w:rsidR="00945252" w:rsidRDefault="00945252" w:rsidP="00676FB4">
      <w:pPr>
        <w:spacing w:after="0" w:line="240" w:lineRule="auto"/>
        <w:rPr>
          <w:rFonts w:ascii="Times New Roman" w:eastAsia="Times New Roman" w:hAnsi="Times New Roman" w:cs="Times New Roman"/>
          <w:b/>
          <w:lang w:val="es-ES"/>
        </w:rPr>
      </w:pPr>
    </w:p>
    <w:p w14:paraId="13C176A3" w14:textId="171C1DAB" w:rsidR="00676FB4" w:rsidRPr="0087578D" w:rsidRDefault="00676FB4" w:rsidP="00573CC0">
      <w:pPr>
        <w:tabs>
          <w:tab w:val="left" w:pos="73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AR"/>
        </w:rPr>
      </w:pPr>
      <w:r w:rsidRPr="0087578D">
        <w:rPr>
          <w:rFonts w:ascii="Times New Roman" w:eastAsia="Times New Roman" w:hAnsi="Times New Roman" w:cs="Times New Roman"/>
          <w:b/>
          <w:sz w:val="28"/>
          <w:szCs w:val="28"/>
          <w:lang w:val="es-AR"/>
        </w:rPr>
        <w:t xml:space="preserve">INFORMES y RESERVAS: 202-882-6227 </w:t>
      </w:r>
    </w:p>
    <w:p w14:paraId="08678BA7" w14:textId="7CE82CF9" w:rsidR="00945252" w:rsidRDefault="00676FB4" w:rsidP="004016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DO"/>
        </w:rPr>
      </w:pPr>
      <w:r w:rsidRPr="0087578D">
        <w:rPr>
          <w:rFonts w:ascii="Times New Roman" w:eastAsia="Times New Roman" w:hAnsi="Times New Roman" w:cs="Times New Roman"/>
          <w:b/>
          <w:sz w:val="24"/>
          <w:szCs w:val="24"/>
          <w:lang w:val="es-DO"/>
        </w:rPr>
        <w:t xml:space="preserve"> </w:t>
      </w:r>
      <w:hyperlink r:id="rId9" w:history="1">
        <w:r w:rsidRPr="0087578D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s-DO"/>
          </w:rPr>
          <w:t>info@teatrodelaluna.org</w:t>
        </w:r>
      </w:hyperlink>
      <w:r w:rsidRPr="0087578D">
        <w:rPr>
          <w:rFonts w:ascii="Times New Roman" w:eastAsia="Times New Roman" w:hAnsi="Times New Roman" w:cs="Times New Roman"/>
          <w:b/>
          <w:sz w:val="24"/>
          <w:szCs w:val="24"/>
          <w:lang w:val="es-DO"/>
        </w:rPr>
        <w:t xml:space="preserve">       o   </w:t>
      </w:r>
      <w:hyperlink r:id="rId10" w:history="1">
        <w:r w:rsidRPr="0087578D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s-DO"/>
          </w:rPr>
          <w:t>www.teatrodelaluna.org</w:t>
        </w:r>
      </w:hyperlink>
    </w:p>
    <w:p w14:paraId="4A3B8118" w14:textId="67D44B23" w:rsidR="00B9583C" w:rsidRPr="00B9583C" w:rsidRDefault="00B9583C" w:rsidP="00B9583C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s-AR"/>
        </w:rPr>
      </w:pPr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Teatro de la Luna es una organización exenta de impuestos y opera bajo la categoría 501(c) (3), recibe el apoyo de DC </w:t>
      </w:r>
      <w:proofErr w:type="spellStart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>Commission</w:t>
      </w:r>
      <w:proofErr w:type="spellEnd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</w:t>
      </w:r>
      <w:proofErr w:type="spellStart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>on</w:t>
      </w:r>
      <w:proofErr w:type="spellEnd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</w:t>
      </w:r>
      <w:proofErr w:type="spellStart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>the</w:t>
      </w:r>
      <w:proofErr w:type="spellEnd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Arts and </w:t>
      </w:r>
      <w:proofErr w:type="spellStart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>Humanities</w:t>
      </w:r>
      <w:proofErr w:type="spellEnd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, de la Oficina del </w:t>
      </w:r>
      <w:proofErr w:type="gramStart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>Alcalde</w:t>
      </w:r>
      <w:proofErr w:type="gramEnd"/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para Asuntos Latinos del Distrito de Columbia,</w:t>
      </w:r>
      <w:r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SERVE DC,</w:t>
      </w:r>
      <w:r w:rsidRPr="00E51205">
        <w:rPr>
          <w:rFonts w:ascii="Times New Roman" w:eastAsia="Times New Roman" w:hAnsi="Times New Roman" w:cs="Times New Roman"/>
          <w:sz w:val="18"/>
          <w:szCs w:val="18"/>
          <w:lang w:val="es-AR"/>
        </w:rPr>
        <w:t xml:space="preserve"> fundaciones privadas, embajadas, corporaciones y aportes individuales.</w:t>
      </w:r>
    </w:p>
    <w:p w14:paraId="64FEEA2E" w14:textId="44CDDA8B" w:rsidR="00927E01" w:rsidRPr="00633E30" w:rsidRDefault="00B9583C" w:rsidP="00B95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DO"/>
        </w:rPr>
      </w:pPr>
      <w:r w:rsidRPr="00633E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DO"/>
        </w:rPr>
        <w:t>-33-</w:t>
      </w:r>
    </w:p>
    <w:sectPr w:rsidR="00927E01" w:rsidRPr="00633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8B34C" w14:textId="77777777" w:rsidR="0030186D" w:rsidRDefault="0030186D" w:rsidP="00CD6DA1">
      <w:pPr>
        <w:spacing w:after="0" w:line="240" w:lineRule="auto"/>
      </w:pPr>
      <w:r>
        <w:separator/>
      </w:r>
    </w:p>
  </w:endnote>
  <w:endnote w:type="continuationSeparator" w:id="0">
    <w:p w14:paraId="100C337C" w14:textId="77777777" w:rsidR="0030186D" w:rsidRDefault="0030186D" w:rsidP="00CD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82C9" w14:textId="77777777" w:rsidR="0030186D" w:rsidRDefault="0030186D" w:rsidP="00CD6DA1">
      <w:pPr>
        <w:spacing w:after="0" w:line="240" w:lineRule="auto"/>
      </w:pPr>
      <w:r>
        <w:separator/>
      </w:r>
    </w:p>
  </w:footnote>
  <w:footnote w:type="continuationSeparator" w:id="0">
    <w:p w14:paraId="5C300D84" w14:textId="77777777" w:rsidR="0030186D" w:rsidRDefault="0030186D" w:rsidP="00CD6D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8A"/>
    <w:rsid w:val="00016FB9"/>
    <w:rsid w:val="000311B9"/>
    <w:rsid w:val="000425F9"/>
    <w:rsid w:val="00042802"/>
    <w:rsid w:val="0009014E"/>
    <w:rsid w:val="000922CE"/>
    <w:rsid w:val="000A576F"/>
    <w:rsid w:val="000B6EEC"/>
    <w:rsid w:val="00117D95"/>
    <w:rsid w:val="001256D4"/>
    <w:rsid w:val="0012762F"/>
    <w:rsid w:val="001865CD"/>
    <w:rsid w:val="001906DA"/>
    <w:rsid w:val="001C1172"/>
    <w:rsid w:val="001D25AE"/>
    <w:rsid w:val="001D2AF1"/>
    <w:rsid w:val="001E208A"/>
    <w:rsid w:val="0028609A"/>
    <w:rsid w:val="002906D4"/>
    <w:rsid w:val="002D6CF5"/>
    <w:rsid w:val="0030186D"/>
    <w:rsid w:val="0030661F"/>
    <w:rsid w:val="00341CB3"/>
    <w:rsid w:val="003A6C95"/>
    <w:rsid w:val="003C45A4"/>
    <w:rsid w:val="004016FA"/>
    <w:rsid w:val="00441A7A"/>
    <w:rsid w:val="00464C84"/>
    <w:rsid w:val="00466471"/>
    <w:rsid w:val="00470E51"/>
    <w:rsid w:val="004739F3"/>
    <w:rsid w:val="004A2BF7"/>
    <w:rsid w:val="004C699B"/>
    <w:rsid w:val="004F1B40"/>
    <w:rsid w:val="004F5485"/>
    <w:rsid w:val="00541F40"/>
    <w:rsid w:val="00573CC0"/>
    <w:rsid w:val="005B17B2"/>
    <w:rsid w:val="005C3DFB"/>
    <w:rsid w:val="005D3752"/>
    <w:rsid w:val="005F2849"/>
    <w:rsid w:val="00621A90"/>
    <w:rsid w:val="00633E30"/>
    <w:rsid w:val="00657092"/>
    <w:rsid w:val="00676FB4"/>
    <w:rsid w:val="00696618"/>
    <w:rsid w:val="006A0DAD"/>
    <w:rsid w:val="007036E2"/>
    <w:rsid w:val="007421E5"/>
    <w:rsid w:val="007824B8"/>
    <w:rsid w:val="007E7E4C"/>
    <w:rsid w:val="00814AF0"/>
    <w:rsid w:val="0087578D"/>
    <w:rsid w:val="0089723A"/>
    <w:rsid w:val="008B5544"/>
    <w:rsid w:val="00904291"/>
    <w:rsid w:val="00927E01"/>
    <w:rsid w:val="00945252"/>
    <w:rsid w:val="00955CF3"/>
    <w:rsid w:val="00972D04"/>
    <w:rsid w:val="00985C7C"/>
    <w:rsid w:val="009B4D00"/>
    <w:rsid w:val="00A4264C"/>
    <w:rsid w:val="00A466A9"/>
    <w:rsid w:val="00A52F60"/>
    <w:rsid w:val="00AE1170"/>
    <w:rsid w:val="00B07265"/>
    <w:rsid w:val="00B24661"/>
    <w:rsid w:val="00B2616F"/>
    <w:rsid w:val="00B7008C"/>
    <w:rsid w:val="00B72B32"/>
    <w:rsid w:val="00B8709F"/>
    <w:rsid w:val="00B9583C"/>
    <w:rsid w:val="00BC1524"/>
    <w:rsid w:val="00C41BA8"/>
    <w:rsid w:val="00CD6DA1"/>
    <w:rsid w:val="00CE3191"/>
    <w:rsid w:val="00E05313"/>
    <w:rsid w:val="00E1286C"/>
    <w:rsid w:val="00E51205"/>
    <w:rsid w:val="00E82475"/>
    <w:rsid w:val="00FD4C4A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1F6B45"/>
  <w15:chartTrackingRefBased/>
  <w15:docId w15:val="{8F023CF2-69D1-4E52-8882-EE27D56D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F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57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7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6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DA1"/>
  </w:style>
  <w:style w:type="paragraph" w:styleId="Footer">
    <w:name w:val="footer"/>
    <w:basedOn w:val="Normal"/>
    <w:link w:val="FooterChar"/>
    <w:uiPriority w:val="99"/>
    <w:unhideWhenUsed/>
    <w:rsid w:val="00CD6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DA1"/>
  </w:style>
  <w:style w:type="paragraph" w:styleId="NormalWeb">
    <w:name w:val="Normal (Web)"/>
    <w:basedOn w:val="Normal"/>
    <w:uiPriority w:val="99"/>
    <w:unhideWhenUsed/>
    <w:rsid w:val="005F284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rsid w:val="00441A7A"/>
    <w:pPr>
      <w:spacing w:after="0" w:line="240" w:lineRule="auto"/>
      <w:ind w:left="720"/>
      <w:jc w:val="both"/>
    </w:pPr>
    <w:rPr>
      <w:rFonts w:ascii="Times" w:eastAsia="Times" w:hAnsi="Times" w:cs="Times New Roman"/>
      <w:sz w:val="24"/>
      <w:szCs w:val="20"/>
      <w:lang w:val="es-AR"/>
    </w:rPr>
  </w:style>
  <w:style w:type="character" w:customStyle="1" w:styleId="BodyTextIndentChar">
    <w:name w:val="Body Text Indent Char"/>
    <w:basedOn w:val="DefaultParagraphFont"/>
    <w:link w:val="BodyTextIndent"/>
    <w:rsid w:val="00441A7A"/>
    <w:rPr>
      <w:rFonts w:ascii="Times" w:eastAsia="Times" w:hAnsi="Times" w:cs="Times New Roman"/>
      <w:sz w:val="24"/>
      <w:szCs w:val="20"/>
      <w:lang w:val="es-AR"/>
    </w:rPr>
  </w:style>
  <w:style w:type="paragraph" w:styleId="NoSpacing">
    <w:name w:val="No Spacing"/>
    <w:uiPriority w:val="1"/>
    <w:qFormat/>
    <w:rsid w:val="00441A7A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0A57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A576F"/>
  </w:style>
  <w:style w:type="paragraph" w:customStyle="1" w:styleId="Pa3">
    <w:name w:val="Pa3"/>
    <w:basedOn w:val="Normal"/>
    <w:next w:val="Normal"/>
    <w:uiPriority w:val="99"/>
    <w:rsid w:val="000A576F"/>
    <w:pPr>
      <w:autoSpaceDE w:val="0"/>
      <w:autoSpaceDN w:val="0"/>
      <w:adjustRightInd w:val="0"/>
      <w:spacing w:after="0" w:line="181" w:lineRule="atLeast"/>
    </w:pPr>
    <w:rPr>
      <w:rFonts w:ascii="Myriad Pro" w:eastAsia="MS Mincho" w:hAnsi="Myriad Pro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F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atrodelalun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atrodelalun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teatrodelalun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teatrodelalun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73CCA-1D97-49EF-B99E-E5803654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LUNA2</dc:creator>
  <cp:keywords/>
  <dc:description/>
  <cp:lastModifiedBy>LUNA2</cp:lastModifiedBy>
  <cp:revision>3</cp:revision>
  <cp:lastPrinted>2026-10-15T18:43:00Z</cp:lastPrinted>
  <dcterms:created xsi:type="dcterms:W3CDTF">2026-10-15T23:05:00Z</dcterms:created>
  <dcterms:modified xsi:type="dcterms:W3CDTF">2026-10-15T23:06:00Z</dcterms:modified>
</cp:coreProperties>
</file>